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2F" w:rsidRDefault="003D202F"/>
    <w:p w:rsidR="003F73A1" w:rsidRDefault="002509CC">
      <w:pPr>
        <w:jc w:val="center"/>
        <w:rPr>
          <w:b/>
          <w:sz w:val="32"/>
        </w:rPr>
      </w:pPr>
      <w:r>
        <w:rPr>
          <w:b/>
          <w:sz w:val="32"/>
        </w:rPr>
        <w:t xml:space="preserve">TOPLUMSAL KATKI VE PAYDAŞLAR KOORDİNATÖRLÜĞÜ </w:t>
      </w:r>
    </w:p>
    <w:p w:rsidR="00466AB6" w:rsidRDefault="002509CC">
      <w:pPr>
        <w:jc w:val="center"/>
      </w:pPr>
      <w:bookmarkStart w:id="0" w:name="_GoBack"/>
      <w:bookmarkEnd w:id="0"/>
      <w:r>
        <w:rPr>
          <w:b/>
          <w:sz w:val="32"/>
        </w:rPr>
        <w:t>ENGELLİLER ARAŞTIRMA VE UYGULAMA MERKEZİ MÜDÜRLÜĞÜ 2024 YILI BİRİM FAALİYET RAPORU</w:t>
      </w:r>
    </w:p>
    <w:p w:rsidR="00466AB6" w:rsidRDefault="002509CC">
      <w:r>
        <w:rPr>
          <w:b/>
          <w:sz w:val="28"/>
        </w:rPr>
        <w:t>İÇİNDEKİLER</w:t>
      </w:r>
    </w:p>
    <w:p w:rsidR="00466AB6" w:rsidRDefault="00466AB6"/>
    <w:p w:rsidR="00466AB6" w:rsidRDefault="002509CC">
      <w:pPr>
        <w:pStyle w:val="Balk2"/>
      </w:pPr>
      <w:r>
        <w:t>1 BİRİM YÖNETİCİ SUNUŞU</w:t>
      </w:r>
    </w:p>
    <w:p w:rsidR="00466AB6" w:rsidRDefault="00466AB6"/>
    <w:p w:rsidR="00466AB6" w:rsidRDefault="002509CC">
      <w:pPr>
        <w:pStyle w:val="Balk2"/>
      </w:pPr>
      <w:r>
        <w:t>2 GENEL BİLGİLER</w:t>
      </w:r>
    </w:p>
    <w:p w:rsidR="00466AB6" w:rsidRDefault="00466AB6"/>
    <w:p w:rsidR="00466AB6" w:rsidRDefault="002509CC">
      <w:pPr>
        <w:pStyle w:val="Balk2"/>
      </w:pPr>
      <w:r>
        <w:t xml:space="preserve">    2.1 Misyon ve Vizyon</w:t>
      </w:r>
    </w:p>
    <w:p w:rsidR="00466AB6" w:rsidRDefault="00466AB6"/>
    <w:p w:rsidR="00466AB6" w:rsidRDefault="002509CC">
      <w:pPr>
        <w:pStyle w:val="Balk2"/>
      </w:pPr>
      <w:r>
        <w:t xml:space="preserve">    2.2 Yetki, Görev ve Sorumluluklar</w:t>
      </w:r>
    </w:p>
    <w:p w:rsidR="00466AB6" w:rsidRDefault="00466AB6"/>
    <w:p w:rsidR="00466AB6" w:rsidRDefault="002509CC">
      <w:pPr>
        <w:pStyle w:val="Balk2"/>
      </w:pPr>
      <w:r>
        <w:t>3 Birime İlişkin Bilgiler</w:t>
      </w:r>
    </w:p>
    <w:p w:rsidR="00466AB6" w:rsidRDefault="00466AB6"/>
    <w:p w:rsidR="00466AB6" w:rsidRDefault="002509CC">
      <w:pPr>
        <w:pStyle w:val="Balk2"/>
      </w:pPr>
      <w:r>
        <w:t xml:space="preserve">    3.1 Fiziksel Yapı</w:t>
      </w:r>
    </w:p>
    <w:p w:rsidR="00466AB6" w:rsidRDefault="00466AB6"/>
    <w:p w:rsidR="00466AB6" w:rsidRDefault="002509CC">
      <w:pPr>
        <w:pStyle w:val="Balk2"/>
      </w:pPr>
      <w:r>
        <w:t xml:space="preserve">    3.2 Örgüt Yapısı</w:t>
      </w:r>
    </w:p>
    <w:p w:rsidR="00466AB6" w:rsidRDefault="00466AB6"/>
    <w:p w:rsidR="00466AB6" w:rsidRDefault="002509CC">
      <w:pPr>
        <w:pStyle w:val="Balk2"/>
      </w:pPr>
      <w:r>
        <w:t xml:space="preserve">    3.3 Bilgi ve Teknolojik Kaynaklar</w:t>
      </w:r>
    </w:p>
    <w:p w:rsidR="00466AB6" w:rsidRDefault="00466AB6"/>
    <w:p w:rsidR="00466AB6" w:rsidRDefault="002509CC">
      <w:pPr>
        <w:pStyle w:val="Balk2"/>
      </w:pPr>
      <w:r>
        <w:t xml:space="preserve">    3.4 İnsan Kaynakları</w:t>
      </w:r>
    </w:p>
    <w:p w:rsidR="00466AB6" w:rsidRDefault="00466AB6"/>
    <w:p w:rsidR="00466AB6" w:rsidRDefault="002509CC">
      <w:pPr>
        <w:pStyle w:val="Balk2"/>
      </w:pPr>
      <w:r>
        <w:t xml:space="preserve">    3.5 Sunulan Hizmetler</w:t>
      </w:r>
    </w:p>
    <w:p w:rsidR="00466AB6" w:rsidRDefault="00466AB6"/>
    <w:p w:rsidR="00466AB6" w:rsidRDefault="002509CC">
      <w:pPr>
        <w:pStyle w:val="Balk2"/>
      </w:pPr>
      <w:r>
        <w:t xml:space="preserve">    3.6 Yönetim ve İç Kontrol Sistemi</w:t>
      </w:r>
    </w:p>
    <w:p w:rsidR="00466AB6" w:rsidRDefault="00466AB6"/>
    <w:p w:rsidR="00466AB6" w:rsidRDefault="002509CC">
      <w:pPr>
        <w:pStyle w:val="Balk2"/>
      </w:pPr>
      <w:r>
        <w:lastRenderedPageBreak/>
        <w:t>4 Diğer Hususlar</w:t>
      </w:r>
    </w:p>
    <w:p w:rsidR="00466AB6" w:rsidRDefault="00466AB6"/>
    <w:p w:rsidR="00466AB6" w:rsidRDefault="002509CC">
      <w:pPr>
        <w:pStyle w:val="Balk2"/>
      </w:pPr>
      <w:r>
        <w:t>5 AMAÇ ve HEDEFLER</w:t>
      </w:r>
    </w:p>
    <w:p w:rsidR="00466AB6" w:rsidRDefault="00466AB6"/>
    <w:p w:rsidR="00466AB6" w:rsidRDefault="002509CC">
      <w:pPr>
        <w:pStyle w:val="Balk2"/>
      </w:pPr>
      <w:r>
        <w:t xml:space="preserve">    5.1 Birimin Amaç ve Hedefleri</w:t>
      </w:r>
    </w:p>
    <w:p w:rsidR="00466AB6" w:rsidRDefault="00466AB6"/>
    <w:p w:rsidR="00466AB6" w:rsidRDefault="002509CC">
      <w:pPr>
        <w:pStyle w:val="Balk2"/>
      </w:pPr>
      <w:r>
        <w:t xml:space="preserve">    5.2 Temel Politikalar ve Öncelikler</w:t>
      </w:r>
    </w:p>
    <w:p w:rsidR="00466AB6" w:rsidRDefault="00466AB6"/>
    <w:p w:rsidR="00466AB6" w:rsidRDefault="002509CC">
      <w:pPr>
        <w:pStyle w:val="Balk2"/>
      </w:pPr>
      <w:r>
        <w:t xml:space="preserve">    5.3 Diğer Hususlar</w:t>
      </w:r>
    </w:p>
    <w:p w:rsidR="00466AB6" w:rsidRDefault="00466AB6"/>
    <w:p w:rsidR="00466AB6" w:rsidRDefault="002509CC">
      <w:pPr>
        <w:pStyle w:val="Balk2"/>
      </w:pPr>
      <w:r>
        <w:t>6 FAALİYETLERE İLİŞKİN BİLGİ VE DEĞERLENDİRMELER</w:t>
      </w:r>
    </w:p>
    <w:p w:rsidR="00466AB6" w:rsidRDefault="00466AB6"/>
    <w:p w:rsidR="00466AB6" w:rsidRDefault="002509CC">
      <w:pPr>
        <w:pStyle w:val="Balk2"/>
      </w:pPr>
      <w:r>
        <w:t xml:space="preserve">    6.1 Mali Bilgiler</w:t>
      </w:r>
    </w:p>
    <w:p w:rsidR="00466AB6" w:rsidRDefault="00466AB6"/>
    <w:p w:rsidR="00466AB6" w:rsidRDefault="002509CC">
      <w:pPr>
        <w:pStyle w:val="Balk2"/>
      </w:pPr>
      <w:r>
        <w:t xml:space="preserve">        6.1.1 Bütçe Uygulama Sonuçları</w:t>
      </w:r>
    </w:p>
    <w:p w:rsidR="00466AB6" w:rsidRDefault="00466AB6"/>
    <w:p w:rsidR="00466AB6" w:rsidRDefault="002509CC">
      <w:pPr>
        <w:pStyle w:val="Balk2"/>
      </w:pPr>
      <w:r>
        <w:t xml:space="preserve">        6.1.2 Temel Mali Tablolara İlişkin </w:t>
      </w:r>
      <w:r>
        <w:t>Açıklamalar</w:t>
      </w:r>
    </w:p>
    <w:p w:rsidR="00466AB6" w:rsidRDefault="00466AB6"/>
    <w:p w:rsidR="00466AB6" w:rsidRDefault="002509CC">
      <w:pPr>
        <w:pStyle w:val="Balk2"/>
      </w:pPr>
      <w:r>
        <w:t xml:space="preserve">        6.1.3 Diğer Hususlar</w:t>
      </w:r>
    </w:p>
    <w:p w:rsidR="00466AB6" w:rsidRDefault="00466AB6"/>
    <w:p w:rsidR="00466AB6" w:rsidRDefault="002509CC">
      <w:pPr>
        <w:pStyle w:val="Balk2"/>
      </w:pPr>
      <w:r>
        <w:t xml:space="preserve">        6.1.4 Mali Denetim Sonuçları</w:t>
      </w:r>
    </w:p>
    <w:p w:rsidR="00466AB6" w:rsidRDefault="00466AB6"/>
    <w:p w:rsidR="00466AB6" w:rsidRDefault="002509CC">
      <w:pPr>
        <w:pStyle w:val="Balk2"/>
      </w:pPr>
      <w:r>
        <w:t xml:space="preserve">    6.2 Performans Bilgileri</w:t>
      </w:r>
    </w:p>
    <w:p w:rsidR="00466AB6" w:rsidRDefault="00466AB6"/>
    <w:p w:rsidR="00466AB6" w:rsidRDefault="002509CC">
      <w:pPr>
        <w:pStyle w:val="Balk2"/>
      </w:pPr>
      <w:r>
        <w:t xml:space="preserve">        6.2.1 Program, Alt Program, Faaliyet Bilgileri</w:t>
      </w:r>
    </w:p>
    <w:p w:rsidR="00466AB6" w:rsidRDefault="00466AB6"/>
    <w:p w:rsidR="00466AB6" w:rsidRDefault="002509CC">
      <w:pPr>
        <w:pStyle w:val="Balk2"/>
      </w:pPr>
      <w:r>
        <w:t xml:space="preserve">        6.2.2 Performans Sonuçların Değerlendirilmesi</w:t>
      </w:r>
    </w:p>
    <w:p w:rsidR="00466AB6" w:rsidRDefault="00466AB6"/>
    <w:p w:rsidR="00466AB6" w:rsidRDefault="002509CC">
      <w:pPr>
        <w:pStyle w:val="Balk2"/>
      </w:pPr>
      <w:r>
        <w:lastRenderedPageBreak/>
        <w:t xml:space="preserve">            6.2.2.1 Alt Program he</w:t>
      </w:r>
      <w:r>
        <w:t>def ve göstergeleriyle ilgili gerçekleşme sonuçları ve değerlendirmeler</w:t>
      </w:r>
    </w:p>
    <w:p w:rsidR="00466AB6" w:rsidRDefault="00466AB6"/>
    <w:p w:rsidR="00466AB6" w:rsidRDefault="002509CC">
      <w:pPr>
        <w:pStyle w:val="Balk2"/>
      </w:pPr>
      <w:r>
        <w:t xml:space="preserve">            6.2.2.2 Performans denetim sonuçları</w:t>
      </w:r>
    </w:p>
    <w:p w:rsidR="00466AB6" w:rsidRDefault="00466AB6"/>
    <w:p w:rsidR="00466AB6" w:rsidRDefault="002509CC">
      <w:pPr>
        <w:pStyle w:val="Balk2"/>
      </w:pPr>
      <w:r>
        <w:t xml:space="preserve">        6.2.3 Stratejik Plan Değerlendirme Tabloları</w:t>
      </w:r>
    </w:p>
    <w:p w:rsidR="00466AB6" w:rsidRDefault="00466AB6"/>
    <w:p w:rsidR="00466AB6" w:rsidRDefault="002509CC">
      <w:pPr>
        <w:pStyle w:val="Balk2"/>
      </w:pPr>
      <w:r>
        <w:t xml:space="preserve">        6.2.4 Performans Bilgi Sisteminin Değerlendirilmesi</w:t>
      </w:r>
    </w:p>
    <w:p w:rsidR="00466AB6" w:rsidRDefault="00466AB6"/>
    <w:p w:rsidR="00466AB6" w:rsidRDefault="002509CC">
      <w:pPr>
        <w:pStyle w:val="Balk2"/>
      </w:pPr>
      <w:r>
        <w:t xml:space="preserve">        6.2.5 Diğer Hususlar</w:t>
      </w:r>
    </w:p>
    <w:p w:rsidR="00466AB6" w:rsidRDefault="00466AB6"/>
    <w:p w:rsidR="00466AB6" w:rsidRDefault="002509CC">
      <w:pPr>
        <w:pStyle w:val="Balk2"/>
      </w:pPr>
      <w:r>
        <w:t>7 KURUMSAL KABİLİYET ve KAPASİTENİN DEĞERLENDİRİLMESİ</w:t>
      </w:r>
    </w:p>
    <w:p w:rsidR="00466AB6" w:rsidRDefault="00466AB6"/>
    <w:p w:rsidR="00466AB6" w:rsidRDefault="002509CC">
      <w:pPr>
        <w:pStyle w:val="Balk2"/>
      </w:pPr>
      <w:r>
        <w:t xml:space="preserve">    7.1 Üstünlükler</w:t>
      </w:r>
    </w:p>
    <w:p w:rsidR="00466AB6" w:rsidRDefault="00466AB6"/>
    <w:p w:rsidR="00466AB6" w:rsidRDefault="002509CC">
      <w:pPr>
        <w:pStyle w:val="Balk2"/>
      </w:pPr>
      <w:r>
        <w:t xml:space="preserve">    7.2 Zayıflıklar</w:t>
      </w:r>
    </w:p>
    <w:p w:rsidR="00466AB6" w:rsidRDefault="00466AB6"/>
    <w:p w:rsidR="00466AB6" w:rsidRDefault="002509CC">
      <w:pPr>
        <w:pStyle w:val="Balk2"/>
      </w:pPr>
      <w:r>
        <w:t xml:space="preserve">    7.3 Değerlendirme</w:t>
      </w:r>
    </w:p>
    <w:p w:rsidR="00466AB6" w:rsidRDefault="00466AB6"/>
    <w:p w:rsidR="00466AB6" w:rsidRDefault="002509CC">
      <w:pPr>
        <w:pStyle w:val="Balk2"/>
      </w:pPr>
      <w:r>
        <w:t>8 ÖNERİ VE TEDBİRLER</w:t>
      </w:r>
    </w:p>
    <w:p w:rsidR="00466AB6" w:rsidRDefault="002509CC">
      <w:r>
        <w:br w:type="page"/>
      </w:r>
    </w:p>
    <w:p w:rsidR="00466AB6" w:rsidRDefault="00466AB6"/>
    <w:p w:rsidR="00466AB6" w:rsidRDefault="002509CC">
      <w:pPr>
        <w:pStyle w:val="Balk2"/>
      </w:pPr>
      <w:r>
        <w:t>1 BİRİM YÖNETİCİ SUNUŞU</w:t>
      </w:r>
    </w:p>
    <w:p w:rsidR="00466AB6" w:rsidRDefault="002509CC">
      <w:r>
        <w:br/>
      </w:r>
    </w:p>
    <w:p w:rsidR="00466AB6" w:rsidRDefault="002509CC">
      <w:pPr>
        <w:ind w:firstLine="426"/>
        <w:jc w:val="both"/>
      </w:pPr>
      <w:r>
        <w:rPr>
          <w:rFonts w:ascii="undefined" w:hAnsi="undefined"/>
        </w:rPr>
        <w:t>﻿﻿﻿﻿﻿﻿﻿</w:t>
      </w:r>
    </w:p>
    <w:p w:rsidR="00466AB6" w:rsidRDefault="002509CC">
      <w:pPr>
        <w:ind w:firstLine="426"/>
        <w:jc w:val="both"/>
      </w:pPr>
      <w:r>
        <w:rPr>
          <w:rFonts w:ascii="Arial" w:hAnsi="Arial"/>
          <w:color w:val="333333"/>
        </w:rPr>
        <w:t> </w:t>
      </w:r>
      <w:r>
        <w:t> </w:t>
      </w:r>
      <w:r>
        <w:rPr>
          <w:sz w:val="24"/>
        </w:rPr>
        <w:t>Süleyman Demirel Üniversitesi Engelliler Uygul</w:t>
      </w:r>
      <w:r>
        <w:rPr>
          <w:sz w:val="24"/>
        </w:rPr>
        <w:t>ama ve Araştırma Müdürlüğü olarak  hem Üniversitemizde eğitimine devam eden ve çalışan tüm engelli öğrencilerin,  hem de ilimizde yaşayan özel gereksinimli ve dezavantajlı bireylerin bilgi ve becerilerini en etkin şekilde kullanarak eğitime, öğretime, sosy</w:t>
      </w:r>
      <w:r>
        <w:rPr>
          <w:sz w:val="24"/>
        </w:rPr>
        <w:t xml:space="preserve">al yaşama ve kültürel alanlara eşit bir şekilde katılımlarına destek olmak, özel gereksinimli bireylerimize yönelik farkındalığın artırılması, yaşadıkları sorunların çözümlenmesi ve üreten bireyler olarak yaşama kazandırılmaları açısından topluma etkin ve </w:t>
      </w:r>
      <w:r>
        <w:rPr>
          <w:sz w:val="24"/>
        </w:rPr>
        <w:t>sorumlu olarak katılımına olanak sağlamanın çağdaş bir yükümlülük olduğu bilinciyle,  bu alanda  geliştirilecek planlamalara, stratejilere ve politikalara katkı sunmak temel amaç ve hedeflerimiz arasındadır.</w:t>
      </w:r>
    </w:p>
    <w:p w:rsidR="00466AB6" w:rsidRDefault="002509CC">
      <w:pPr>
        <w:spacing w:after="0"/>
        <w:ind w:firstLine="707"/>
        <w:jc w:val="both"/>
      </w:pPr>
      <w:r>
        <w:rPr>
          <w:sz w:val="24"/>
        </w:rPr>
        <w:t>Üniversitemizde özel gereksinimli bireylere yönelik eğitim-öğretim hizmetlerinde düzenlemeler yapmak, sosyal yaşamlarında ve yerleşke içerisinde destek vermek, tüm öğrencilerin eşit koşullarda akademik ve sosyal etkinliklere katılabilmelerini sağlamak amac</w:t>
      </w:r>
      <w:r>
        <w:rPr>
          <w:sz w:val="24"/>
        </w:rPr>
        <w:t>ıyla 2024 yılı içerisinde birçok faaliyeti gerçekleştiren Merkezimiz, önümüzdeki yıllarda da bu başarıların artarak devam edeceğine olan inancıyla, 2024 yılı birim faaliyet raporunu saygıyla bilgilerinize sunarım. </w:t>
      </w:r>
    </w:p>
    <w:p w:rsidR="00466AB6" w:rsidRDefault="002509CC">
      <w:pPr>
        <w:spacing w:after="200"/>
        <w:ind w:firstLine="426"/>
        <w:jc w:val="both"/>
      </w:pPr>
      <w:r>
        <w:rPr>
          <w:rFonts w:ascii="Arial" w:hAnsi="Arial"/>
          <w:color w:val="333333"/>
        </w:rPr>
        <w:t> </w:t>
      </w:r>
    </w:p>
    <w:p w:rsidR="00466AB6" w:rsidRDefault="002509CC">
      <w:pPr>
        <w:spacing w:after="200"/>
        <w:ind w:firstLine="426"/>
        <w:jc w:val="both"/>
      </w:pPr>
      <w:r>
        <w:rPr>
          <w:rFonts w:ascii="Arial" w:hAnsi="Arial"/>
          <w:color w:val="333333"/>
        </w:rPr>
        <w:t> </w:t>
      </w:r>
    </w:p>
    <w:p w:rsidR="00466AB6" w:rsidRDefault="002509CC">
      <w:pPr>
        <w:spacing w:after="200"/>
        <w:ind w:firstLine="426"/>
        <w:jc w:val="right"/>
      </w:pPr>
      <w:r>
        <w:rPr>
          <w:rFonts w:ascii="Arial" w:hAnsi="Arial"/>
          <w:color w:val="333333"/>
        </w:rPr>
        <w:t>Doç. Dr. Hulusi ALP</w:t>
      </w:r>
    </w:p>
    <w:p w:rsidR="00466AB6" w:rsidRDefault="002509CC">
      <w:r>
        <w:rPr>
          <w:rFonts w:ascii="Arial" w:hAnsi="Arial"/>
          <w:color w:val="333333"/>
        </w:rPr>
        <w:t>Engelliler Uygulama ve Araştırma Merkezi Müdürü</w:t>
      </w:r>
    </w:p>
    <w:p w:rsidR="00466AB6" w:rsidRDefault="002509CC">
      <w:r>
        <w:br w:type="page"/>
      </w:r>
    </w:p>
    <w:p w:rsidR="00466AB6" w:rsidRDefault="002509CC">
      <w:pPr>
        <w:pStyle w:val="Balk2"/>
      </w:pPr>
      <w:r>
        <w:lastRenderedPageBreak/>
        <w:t>2 GENEL BİLGİLER</w:t>
      </w:r>
    </w:p>
    <w:p w:rsidR="00466AB6" w:rsidRDefault="002509CC">
      <w:r>
        <w:br/>
      </w:r>
    </w:p>
    <w:p w:rsidR="00466AB6" w:rsidRDefault="002509CC">
      <w:pPr>
        <w:spacing w:after="0"/>
      </w:pPr>
      <w:r>
        <w:rPr>
          <w:rFonts w:ascii="TimesNewRomanPSMT" w:hAnsi="TimesNewRomanPSMT"/>
          <w:sz w:val="24"/>
        </w:rPr>
        <w:t>    </w:t>
      </w:r>
      <w:r>
        <w:t>Süleyman Demirel Üniversitesi Engelliler  Uygulama ve  Araştırma Merkezi; 7 Mart 2005 tarihinde Süleyman Demirel Üniversitesi Rektörlüğüne bağlı olarak 2547 sayılı kanunun 2880 sayılı</w:t>
      </w:r>
      <w:r>
        <w:t xml:space="preserve"> kanunla değişik 7/d-2 maddesi uyarınca kurulmuştur. Merkezin Misyon ve Vizyonunu oluşturan amaç ve görevleri ile kuruluş ve işleyişine ait şekil ve esaslar kuruluş yönetmeliği ile tanımlanmıştır.</w:t>
      </w:r>
    </w:p>
    <w:p w:rsidR="00466AB6" w:rsidRDefault="002509CC">
      <w:r>
        <w:br w:type="page"/>
      </w:r>
    </w:p>
    <w:p w:rsidR="00466AB6" w:rsidRDefault="002509CC">
      <w:pPr>
        <w:pStyle w:val="Balk2"/>
      </w:pPr>
      <w:r>
        <w:lastRenderedPageBreak/>
        <w:t xml:space="preserve">    2.1 Misyon ve Vizyon</w:t>
      </w:r>
    </w:p>
    <w:p w:rsidR="00466AB6" w:rsidRDefault="002509CC">
      <w:r>
        <w:br/>
      </w:r>
    </w:p>
    <w:p w:rsidR="00466AB6" w:rsidRDefault="002509CC">
      <w:pPr>
        <w:spacing w:after="0"/>
      </w:pPr>
      <w:r>
        <w:rPr>
          <w:rFonts w:ascii="TimesNewRomanPSMT" w:hAnsi="TimesNewRomanPSMT"/>
          <w:sz w:val="24"/>
        </w:rPr>
        <w:t>  </w:t>
      </w:r>
      <w:r>
        <w:t>Süleyman Demirel Üniversites</w:t>
      </w:r>
      <w:r>
        <w:t>i Engelliler  Araştırma ve Uygulama Merkezi; bir disiplinlerarası araştırma ve uygulama konusu olan “engellilik” konusunda akademik, bilimsel, eğitsel, kültürel, sanatsal, sportif, sosyal, ekonomik, mesleki, sağlık ve rahabilitasyon alanlarında özetle haya</w:t>
      </w:r>
      <w:r>
        <w:t xml:space="preserve">ta dair her alanda engellilerin yaşam standartlarını ve kalitelerini yükseltmek, sosyal yaşam içerisinde entegre ve kendi hayatlarını başkalarına bağımlı olmaksızın devam ettirebilen bir engelli profiline ulaşmak için araştırma ve uygulama faaliyetlerinde </w:t>
      </w:r>
      <w:r>
        <w:t>bulunmaktadır. Süleyman Demirel Üniversitesi Engelliler Araştırma ve Uygulama Merkezi; faaliyet düzeyi olarak yerel ya da bölgesel olarak lokal bir tarzda sınırlı tutmamış, ulusal ve uluslararası düzeyde araştırma ve uygulama faaliyetlerinde bulunarak enge</w:t>
      </w:r>
      <w:r>
        <w:t>lli ve engelli yakınlarına faydalı olacak çalışmalar yapmayı kendisine misyon edinmiştir.</w:t>
      </w:r>
    </w:p>
    <w:p w:rsidR="00466AB6" w:rsidRDefault="002509CC">
      <w:pPr>
        <w:spacing w:after="0"/>
      </w:pPr>
      <w:r>
        <w:rPr>
          <w:rFonts w:ascii="TimesNewRomanPSMT" w:hAnsi="TimesNewRomanPSMT"/>
          <w:sz w:val="24"/>
        </w:rPr>
        <w:t> </w:t>
      </w:r>
    </w:p>
    <w:p w:rsidR="00466AB6" w:rsidRDefault="002509CC">
      <w:r>
        <w:br w:type="page"/>
      </w:r>
    </w:p>
    <w:p w:rsidR="00466AB6" w:rsidRDefault="002509CC">
      <w:pPr>
        <w:pStyle w:val="Balk2"/>
      </w:pPr>
      <w:r>
        <w:lastRenderedPageBreak/>
        <w:t xml:space="preserve">    2.2 Yetki, Görev ve Sorumluluklar</w:t>
      </w:r>
    </w:p>
    <w:p w:rsidR="00466AB6" w:rsidRDefault="002509CC">
      <w:r>
        <w:br/>
      </w:r>
    </w:p>
    <w:p w:rsidR="00466AB6" w:rsidRDefault="002509CC">
      <w:r>
        <w:br/>
      </w:r>
    </w:p>
    <w:p w:rsidR="00466AB6" w:rsidRDefault="002509CC">
      <w:pPr>
        <w:jc w:val="both"/>
      </w:pPr>
      <w:r>
        <w:rPr>
          <w:rFonts w:ascii="&#10;" w:hAnsi="&#10;"/>
          <w:b/>
          <w:sz w:val="24"/>
        </w:rPr>
        <w:t>İdari İşlerde Görevli Personelin Görev, Yetki ve Sorumlulukları Şunlardır</w:t>
      </w:r>
      <w:r>
        <w:rPr>
          <w:sz w:val="24"/>
        </w:rPr>
        <w:t>:</w:t>
      </w:r>
    </w:p>
    <w:p w:rsidR="00466AB6" w:rsidRDefault="002509CC">
      <w:pPr>
        <w:jc w:val="both"/>
      </w:pPr>
      <w:r>
        <w:rPr>
          <w:sz w:val="24"/>
        </w:rPr>
        <w:t>1. Müdürlük içi ve birim dışı yazışmalarını R</w:t>
      </w:r>
      <w:r>
        <w:rPr>
          <w:sz w:val="24"/>
        </w:rPr>
        <w:t>esmi Yazışmalarda Uygulanacak Esas ve Usuller Hakkındaki Yönetmeliğe uygun olarak düzenlemek, imzaya çıkacak yazıları hazırlamak, ilgili yerlere ulaşmasını sağlamak.</w:t>
      </w:r>
    </w:p>
    <w:p w:rsidR="00466AB6" w:rsidRDefault="002509CC">
      <w:pPr>
        <w:jc w:val="both"/>
      </w:pPr>
      <w:r>
        <w:rPr>
          <w:sz w:val="24"/>
        </w:rPr>
        <w:t>2. Gelen-giden evrakı kaydetmek, havale edilen evrakı zimmetle ilgililere göndermek, iç ve</w:t>
      </w:r>
      <w:r>
        <w:rPr>
          <w:sz w:val="24"/>
        </w:rPr>
        <w:t xml:space="preserve"> dış posta işlemlerinin düzenli olarak yürütülmesini sağlamak.</w:t>
      </w:r>
    </w:p>
    <w:p w:rsidR="00466AB6" w:rsidRDefault="002509CC">
      <w:pPr>
        <w:jc w:val="both"/>
      </w:pPr>
      <w:r>
        <w:rPr>
          <w:sz w:val="24"/>
        </w:rPr>
        <w:t>3. Danışma Kurulu,  Yönetim Kurulu  toplantı öncesi gündemlerini hazırlamak, üyelere dağıtılmasını sağlamak, Kurul ve komisyon tutanaklarının düzenli bir şekilde yazılmasını, dosyalama ve arşiv</w:t>
      </w:r>
      <w:r>
        <w:rPr>
          <w:sz w:val="24"/>
        </w:rPr>
        <w:t>leme işlerinin yapılması, kararların ekleri ile birlikte ilgili yerlere zamanında gönderilmesini sağlamak.</w:t>
      </w:r>
    </w:p>
    <w:p w:rsidR="00466AB6" w:rsidRDefault="002509CC">
      <w:pPr>
        <w:jc w:val="both"/>
      </w:pPr>
      <w:r>
        <w:rPr>
          <w:sz w:val="24"/>
        </w:rPr>
        <w:t>4. Müdürlükte oluşturulan kurul ve komisyonların görev tanımlarını ve listesini arşivlemek.</w:t>
      </w:r>
    </w:p>
    <w:p w:rsidR="00466AB6" w:rsidRDefault="002509CC">
      <w:pPr>
        <w:jc w:val="both"/>
      </w:pPr>
      <w:r>
        <w:rPr>
          <w:sz w:val="24"/>
        </w:rPr>
        <w:t>6. Akademik ve idari personelle ilgili olarak yapılacak o</w:t>
      </w:r>
      <w:r>
        <w:rPr>
          <w:sz w:val="24"/>
        </w:rPr>
        <w:t>lan anketlerin uygulanmasını ve sonuçlandırılmasını sağlamak.</w:t>
      </w:r>
    </w:p>
    <w:p w:rsidR="00466AB6" w:rsidRDefault="002509CC">
      <w:pPr>
        <w:jc w:val="both"/>
      </w:pPr>
      <w:r>
        <w:rPr>
          <w:sz w:val="24"/>
        </w:rPr>
        <w:t>7. Çalışma sırasında çabukluk, gizlilik ve doğruluk ilkelerinden ayrılmamak.</w:t>
      </w:r>
    </w:p>
    <w:p w:rsidR="00466AB6" w:rsidRDefault="002509CC">
      <w:pPr>
        <w:jc w:val="both"/>
      </w:pPr>
      <w:r>
        <w:rPr>
          <w:sz w:val="24"/>
        </w:rPr>
        <w:t>8. İş verimliliği ve barışı açısından diğer birimlerle uyum içerisinde çalışmaya gayret etmek.</w:t>
      </w:r>
    </w:p>
    <w:p w:rsidR="00466AB6" w:rsidRDefault="002509CC">
      <w:pPr>
        <w:jc w:val="both"/>
      </w:pPr>
      <w:r>
        <w:rPr>
          <w:sz w:val="24"/>
        </w:rPr>
        <w:t>9. Müdürlükte görev al</w:t>
      </w:r>
      <w:r>
        <w:rPr>
          <w:sz w:val="24"/>
        </w:rPr>
        <w:t>anı ile ilgili raporları hazırlamak, bunlar için temel teşkil eden istatistikî bilgileri tutmak.</w:t>
      </w:r>
    </w:p>
    <w:p w:rsidR="00466AB6" w:rsidRDefault="002509CC">
      <w:pPr>
        <w:jc w:val="both"/>
      </w:pPr>
      <w:r>
        <w:rPr>
          <w:sz w:val="24"/>
        </w:rPr>
        <w:t>10. Yazışmaların kısa, anlaşılır, hatasız ve uygun karakterlerle yazılmasına özen göstermek. 11. Amirleri tarafından yazılması istenen yazıları yazmak, tutanak</w:t>
      </w:r>
      <w:r>
        <w:rPr>
          <w:sz w:val="24"/>
        </w:rPr>
        <w:t>ları düzenlemek, yazışmaları yürütmek.</w:t>
      </w:r>
    </w:p>
    <w:p w:rsidR="00466AB6" w:rsidRDefault="002509CC">
      <w:pPr>
        <w:jc w:val="both"/>
      </w:pPr>
      <w:r>
        <w:rPr>
          <w:sz w:val="24"/>
        </w:rPr>
        <w:t>12. Süreli yazıları takip ederek, uymayan birimleri zamanında uyarmak.</w:t>
      </w:r>
    </w:p>
    <w:p w:rsidR="00466AB6" w:rsidRDefault="002509CC">
      <w:pPr>
        <w:jc w:val="both"/>
      </w:pPr>
      <w:r>
        <w:rPr>
          <w:sz w:val="24"/>
        </w:rPr>
        <w:t>13. Arşiv ve imha işlemlerini usulüne uygun olarak yürütmek.</w:t>
      </w:r>
    </w:p>
    <w:p w:rsidR="00466AB6" w:rsidRDefault="002509CC">
      <w:pPr>
        <w:jc w:val="both"/>
      </w:pPr>
      <w:r>
        <w:rPr>
          <w:sz w:val="24"/>
        </w:rPr>
        <w:t>14. Standart Dosyalama Planına uygun olarak dosyalama sistemini oluşturmak.</w:t>
      </w:r>
    </w:p>
    <w:p w:rsidR="00466AB6" w:rsidRDefault="002509CC">
      <w:pPr>
        <w:jc w:val="both"/>
      </w:pPr>
      <w:r>
        <w:rPr>
          <w:sz w:val="24"/>
        </w:rPr>
        <w:t xml:space="preserve">16. </w:t>
      </w:r>
      <w:r>
        <w:rPr>
          <w:sz w:val="24"/>
        </w:rPr>
        <w:t>Yapılan iş ve işlemlerde üst yöneticileri bilgilendirmek, yapılamayan işleri gerekçeleri ile birlikte açıklamak.</w:t>
      </w:r>
    </w:p>
    <w:p w:rsidR="00466AB6" w:rsidRDefault="002509CC">
      <w:pPr>
        <w:jc w:val="both"/>
      </w:pPr>
      <w:r>
        <w:rPr>
          <w:sz w:val="24"/>
        </w:rPr>
        <w:lastRenderedPageBreak/>
        <w:t> 17. Çalışma ortamında iş sağlığı ve güvenliği ile ilgili hususlara dikkat etmek, mevcut elektrikli aletlerde gerekli kontrolleri yapmak, kapı-</w:t>
      </w:r>
      <w:r>
        <w:rPr>
          <w:sz w:val="24"/>
        </w:rPr>
        <w:t>pencerelerin mesai dışı saatlerde kapalı tutulmasını sağlamak.</w:t>
      </w:r>
    </w:p>
    <w:p w:rsidR="00466AB6" w:rsidRDefault="002509CC">
      <w:pPr>
        <w:jc w:val="both"/>
      </w:pPr>
      <w:r>
        <w:rPr>
          <w:sz w:val="24"/>
        </w:rPr>
        <w:t>18. Amirlerinin vereceği diğer işleri yapmak.</w:t>
      </w:r>
    </w:p>
    <w:p w:rsidR="00466AB6" w:rsidRDefault="002509CC">
      <w:r>
        <w:br w:type="page"/>
      </w:r>
    </w:p>
    <w:p w:rsidR="00466AB6" w:rsidRDefault="002509CC">
      <w:pPr>
        <w:pStyle w:val="Balk2"/>
      </w:pPr>
      <w:r>
        <w:lastRenderedPageBreak/>
        <w:t>3 Birime İlişkin Bilgiler</w:t>
      </w:r>
    </w:p>
    <w:p w:rsidR="00466AB6" w:rsidRDefault="002509CC">
      <w:r>
        <w:br/>
      </w:r>
    </w:p>
    <w:p w:rsidR="00466AB6" w:rsidRDefault="002509CC">
      <w:pPr>
        <w:spacing w:after="0"/>
      </w:pPr>
      <w:r>
        <w:rPr>
          <w:rFonts w:ascii="undefined" w:hAnsi="undefined"/>
        </w:rPr>
        <w:t>﻿﻿﻿﻿﻿﻿﻿﻿﻿</w:t>
      </w:r>
      <w:r>
        <w:rPr>
          <w:rFonts w:ascii="TimesNewRomanPSMT" w:hAnsi="TimesNewRomanPSMT"/>
          <w:sz w:val="26"/>
        </w:rPr>
        <w:t> </w:t>
      </w:r>
    </w:p>
    <w:p w:rsidR="00466AB6" w:rsidRDefault="002509CC">
      <w:r>
        <w:br w:type="page"/>
      </w:r>
    </w:p>
    <w:p w:rsidR="00466AB6" w:rsidRDefault="002509CC">
      <w:pPr>
        <w:pStyle w:val="Balk2"/>
      </w:pPr>
      <w:r>
        <w:lastRenderedPageBreak/>
        <w:t xml:space="preserve">    3.1 Fiziksel Yapı</w:t>
      </w:r>
    </w:p>
    <w:p w:rsidR="00466AB6" w:rsidRDefault="002509CC">
      <w:r>
        <w:br/>
      </w:r>
      <w:r>
        <w:rPr>
          <w:sz w:val="24"/>
        </w:rPr>
        <w:t xml:space="preserve">Merkez, Üniversitemiz Doğu Yerleşkesi, Atatürk </w:t>
      </w:r>
      <w:r>
        <w:rPr>
          <w:sz w:val="24"/>
        </w:rPr>
        <w:t>Spor Salonu A girişi Zemin kat Z-36 ve Z-37 nolu odalarda yerleşik olup, engelli öğrenciler için  mekanda erişilebilirlik özelliğine uygun biçimde dizayn edilmiştir</w:t>
      </w:r>
    </w:p>
    <w:p w:rsidR="00466AB6" w:rsidRDefault="002509CC">
      <w:r>
        <w:br w:type="page"/>
      </w:r>
    </w:p>
    <w:p w:rsidR="00466AB6" w:rsidRDefault="002509CC">
      <w:pPr>
        <w:pStyle w:val="Balk2"/>
      </w:pPr>
      <w:r>
        <w:lastRenderedPageBreak/>
        <w:t xml:space="preserve">    3.2 Örgüt Yapısı</w:t>
      </w:r>
    </w:p>
    <w:p w:rsidR="00466AB6" w:rsidRDefault="002509CC">
      <w:r>
        <w:br/>
      </w:r>
    </w:p>
    <w:p w:rsidR="00466AB6" w:rsidRDefault="002509CC">
      <w:r>
        <w:t> </w:t>
      </w:r>
    </w:p>
    <w:p w:rsidR="00466AB6" w:rsidRDefault="002509CC">
      <w:r>
        <w:br/>
      </w:r>
      <w:r>
        <w:br/>
      </w:r>
    </w:p>
    <w:tbl>
      <w:tblPr>
        <w:tblStyle w:val="TabloKlavuzu"/>
        <w:tblW w:w="0" w:type="auto"/>
        <w:tblCellSpacing w:w="0" w:type="dxa"/>
        <w:tblCellMar>
          <w:left w:w="0" w:type="dxa"/>
          <w:right w:w="0" w:type="dxa"/>
        </w:tblCellMar>
        <w:tblLook w:val="04A0" w:firstRow="1" w:lastRow="0" w:firstColumn="1" w:lastColumn="0" w:noHBand="0" w:noVBand="1"/>
      </w:tblPr>
      <w:tblGrid>
        <w:gridCol w:w="3412"/>
      </w:tblGrid>
      <w:tr w:rsidR="00466AB6">
        <w:trPr>
          <w:tblCellSpacing w:w="0" w:type="dxa"/>
        </w:trPr>
        <w:tc>
          <w:tcPr>
            <w:tcW w:w="4660" w:type="auto"/>
            <w:tcMar>
              <w:left w:w="108" w:type="dxa"/>
              <w:right w:w="108" w:type="dxa"/>
            </w:tcMar>
          </w:tcPr>
          <w:p w:rsidR="00466AB6" w:rsidRDefault="002509CC">
            <w:r>
              <w:rPr>
                <w:sz w:val="20"/>
              </w:rPr>
              <w:t>YÖNETİM KURULU</w:t>
            </w:r>
          </w:p>
        </w:tc>
      </w:tr>
      <w:tr w:rsidR="00466AB6">
        <w:trPr>
          <w:tblCellSpacing w:w="0" w:type="dxa"/>
        </w:trPr>
        <w:tc>
          <w:tcPr>
            <w:tcW w:w="4660" w:type="auto"/>
            <w:tcMar>
              <w:left w:w="108" w:type="dxa"/>
              <w:right w:w="108" w:type="dxa"/>
            </w:tcMar>
          </w:tcPr>
          <w:p w:rsidR="00466AB6" w:rsidRDefault="002509CC">
            <w:r>
              <w:rPr>
                <w:sz w:val="20"/>
              </w:rPr>
              <w:t>Doç. Dr. Hulusi ALP (Başkan)</w:t>
            </w:r>
          </w:p>
          <w:p w:rsidR="00466AB6" w:rsidRDefault="002509CC">
            <w:r>
              <w:rPr>
                <w:sz w:val="20"/>
              </w:rPr>
              <w:t xml:space="preserve">Prof. Dr. Aygen </w:t>
            </w:r>
            <w:r>
              <w:rPr>
                <w:sz w:val="20"/>
              </w:rPr>
              <w:t>OKSAY (Üye)</w:t>
            </w:r>
          </w:p>
          <w:p w:rsidR="00466AB6" w:rsidRDefault="002509CC">
            <w:r>
              <w:rPr>
                <w:sz w:val="20"/>
              </w:rPr>
              <w:t>Doç. Dr. Mahmut ALP (Üye)</w:t>
            </w:r>
          </w:p>
          <w:p w:rsidR="00466AB6" w:rsidRDefault="002509CC">
            <w:r>
              <w:rPr>
                <w:sz w:val="20"/>
              </w:rPr>
              <w:t>Doç. Dr. Gürhan SUNA (Üye)</w:t>
            </w:r>
          </w:p>
          <w:p w:rsidR="00466AB6" w:rsidRDefault="002509CC">
            <w:r>
              <w:rPr>
                <w:sz w:val="20"/>
              </w:rPr>
              <w:t>Dr. Öğr. Üyesi Gül Fatma TÜRKER (Üye)</w:t>
            </w:r>
          </w:p>
        </w:tc>
      </w:tr>
    </w:tbl>
    <w:p w:rsidR="00466AB6" w:rsidRDefault="002509CC">
      <w:r>
        <w:t> </w:t>
      </w:r>
    </w:p>
    <w:tbl>
      <w:tblPr>
        <w:tblStyle w:val="TabloKlavuzu"/>
        <w:tblW w:w="0" w:type="auto"/>
        <w:tblCellSpacing w:w="0" w:type="dxa"/>
        <w:tblCellMar>
          <w:left w:w="0" w:type="dxa"/>
          <w:right w:w="0" w:type="dxa"/>
        </w:tblCellMar>
        <w:tblLook w:val="04A0" w:firstRow="1" w:lastRow="0" w:firstColumn="1" w:lastColumn="0" w:noHBand="0" w:noVBand="1"/>
      </w:tblPr>
      <w:tblGrid>
        <w:gridCol w:w="5043"/>
      </w:tblGrid>
      <w:tr w:rsidR="00466AB6">
        <w:trPr>
          <w:tblCellSpacing w:w="0" w:type="dxa"/>
        </w:trPr>
        <w:tc>
          <w:tcPr>
            <w:tcW w:w="9340" w:type="auto"/>
            <w:tcMar>
              <w:left w:w="108" w:type="dxa"/>
              <w:right w:w="108" w:type="dxa"/>
            </w:tcMar>
          </w:tcPr>
          <w:p w:rsidR="00466AB6" w:rsidRDefault="002509CC">
            <w:pPr>
              <w:jc w:val="center"/>
            </w:pPr>
            <w:r>
              <w:rPr>
                <w:sz w:val="20"/>
              </w:rPr>
              <w:t>MÜDÜR</w:t>
            </w:r>
          </w:p>
          <w:p w:rsidR="00466AB6" w:rsidRDefault="002509CC">
            <w:pPr>
              <w:jc w:val="center"/>
            </w:pPr>
            <w:r>
              <w:rPr>
                <w:sz w:val="20"/>
              </w:rPr>
              <w:t>Doç Dr. HULUSİ ALP</w:t>
            </w:r>
          </w:p>
        </w:tc>
      </w:tr>
      <w:tr w:rsidR="00466AB6">
        <w:trPr>
          <w:tblCellSpacing w:w="0" w:type="dxa"/>
        </w:trPr>
        <w:tc>
          <w:tcPr>
            <w:tcW w:w="9340" w:type="auto"/>
            <w:tcMar>
              <w:left w:w="108" w:type="dxa"/>
              <w:right w:w="108" w:type="dxa"/>
            </w:tcMar>
          </w:tcPr>
          <w:p w:rsidR="00466AB6" w:rsidRDefault="002509CC">
            <w:r>
              <w:rPr>
                <w:sz w:val="20"/>
              </w:rPr>
              <w:t>MÜDÜR YARDIMCISI Öğretim Görevlisi Sinan Tarkan ASLAN</w:t>
            </w:r>
          </w:p>
        </w:tc>
      </w:tr>
      <w:tr w:rsidR="00466AB6">
        <w:trPr>
          <w:tblCellSpacing w:w="0" w:type="dxa"/>
        </w:trPr>
        <w:tc>
          <w:tcPr>
            <w:tcW w:w="9340" w:type="auto"/>
            <w:tcMar>
              <w:left w:w="108" w:type="dxa"/>
              <w:right w:w="108" w:type="dxa"/>
            </w:tcMar>
          </w:tcPr>
          <w:p w:rsidR="00466AB6" w:rsidRDefault="002509CC">
            <w:r>
              <w:rPr>
                <w:sz w:val="20"/>
              </w:rPr>
              <w:t>İdari Personel (13-B/4 Gelen) Memur Sema Nur SEYHAN</w:t>
            </w:r>
          </w:p>
        </w:tc>
      </w:tr>
    </w:tbl>
    <w:p w:rsidR="00466AB6" w:rsidRDefault="002509CC">
      <w:r>
        <w:t> </w:t>
      </w:r>
    </w:p>
    <w:p w:rsidR="00466AB6" w:rsidRDefault="002509CC">
      <w:r>
        <w:br w:type="page"/>
      </w:r>
    </w:p>
    <w:p w:rsidR="00466AB6" w:rsidRDefault="002509CC">
      <w:pPr>
        <w:pStyle w:val="Balk2"/>
      </w:pPr>
      <w:r>
        <w:lastRenderedPageBreak/>
        <w:t xml:space="preserve">    3.3 Bilgi ve Teknolojik Kaynaklar</w:t>
      </w:r>
    </w:p>
    <w:p w:rsidR="00466AB6" w:rsidRDefault="002509CC">
      <w:r>
        <w:br/>
      </w:r>
    </w:p>
    <w:p w:rsidR="00466AB6" w:rsidRDefault="002509CC">
      <w:r>
        <w:t> </w:t>
      </w:r>
    </w:p>
    <w:p w:rsidR="00466AB6" w:rsidRDefault="002509CC">
      <w:r>
        <w:t>·2 adet Bilgisayar,</w:t>
      </w:r>
    </w:p>
    <w:p w:rsidR="00466AB6" w:rsidRDefault="002509CC">
      <w:r>
        <w:t>·2 adet lazer yazıcı</w:t>
      </w:r>
    </w:p>
    <w:p w:rsidR="00466AB6" w:rsidRDefault="002509CC">
      <w:r>
        <w:t>·1 adet projeksiyon cihazı</w:t>
      </w:r>
    </w:p>
    <w:p w:rsidR="00466AB6" w:rsidRDefault="002509CC">
      <w:r>
        <w:t>·1 adet çok fonksiyonlu yazıcı</w:t>
      </w:r>
    </w:p>
    <w:p w:rsidR="00466AB6" w:rsidRDefault="002509CC">
      <w:r>
        <w:t>·1 adet tarayıcı </w:t>
      </w:r>
    </w:p>
    <w:p w:rsidR="00466AB6" w:rsidRDefault="002509CC">
      <w:r>
        <w:br w:type="page"/>
      </w:r>
    </w:p>
    <w:p w:rsidR="00466AB6" w:rsidRDefault="002509CC">
      <w:pPr>
        <w:pStyle w:val="Balk2"/>
      </w:pPr>
      <w:r>
        <w:lastRenderedPageBreak/>
        <w:t xml:space="preserve">    3.4 İnsan Kaynakları</w:t>
      </w:r>
    </w:p>
    <w:p w:rsidR="00466AB6" w:rsidRDefault="002509CC">
      <w:r>
        <w:br/>
      </w:r>
    </w:p>
    <w:p w:rsidR="00466AB6" w:rsidRDefault="002509CC">
      <w:pPr>
        <w:ind w:firstLine="720"/>
      </w:pPr>
      <w:r>
        <w:t xml:space="preserve">Müdürlüğümüze </w:t>
      </w:r>
      <w:r>
        <w:t>ait kadromuz bulunmamaktadır, ancak mevcut görevli personel 2547 Sayılı Kanunun 13/b-4 maddesi uyarınca görev yapmaktadır. </w:t>
      </w:r>
    </w:p>
    <w:p w:rsidR="00466AB6" w:rsidRDefault="002509CC">
      <w:r>
        <w:br w:type="page"/>
      </w:r>
    </w:p>
    <w:p w:rsidR="00466AB6" w:rsidRDefault="002509CC">
      <w:pPr>
        <w:pStyle w:val="Balk2"/>
      </w:pPr>
      <w:r>
        <w:lastRenderedPageBreak/>
        <w:t xml:space="preserve">    3.5 Sunulan Hizmetler</w:t>
      </w:r>
    </w:p>
    <w:p w:rsidR="00466AB6" w:rsidRDefault="002509CC">
      <w:r>
        <w:br/>
      </w:r>
    </w:p>
    <w:p w:rsidR="00466AB6" w:rsidRDefault="002509CC">
      <w:r>
        <w:t> </w:t>
      </w:r>
    </w:p>
    <w:p w:rsidR="00466AB6" w:rsidRDefault="002509CC">
      <w:pPr>
        <w:spacing w:after="0"/>
        <w:jc w:val="both"/>
      </w:pPr>
      <w:r>
        <w:rPr>
          <w:sz w:val="24"/>
        </w:rPr>
        <w:t>a) Engellilerin diğer vatandaşlar gibi birer birey oldukları bilincini toplumun tüm katmanlarına yer</w:t>
      </w:r>
      <w:r>
        <w:rPr>
          <w:sz w:val="24"/>
        </w:rPr>
        <w:t>leştirmek, bu konuda gerekli çalışma ve programları hazırlamak, kamuoyunu her türlü yazılı ve görsel iletişim araçları ile bilgilendirmek, engellilik olasılığına karşı tüm birey ve ailelerini yeterli bilgi ve bilinç seviyesine ulaştırmak.</w:t>
      </w:r>
    </w:p>
    <w:p w:rsidR="00466AB6" w:rsidRDefault="002509CC">
      <w:pPr>
        <w:spacing w:after="0"/>
        <w:jc w:val="both"/>
      </w:pPr>
      <w:r>
        <w:rPr>
          <w:sz w:val="24"/>
        </w:rPr>
        <w:t>b) Engelli bireyl</w:t>
      </w:r>
      <w:r>
        <w:rPr>
          <w:sz w:val="24"/>
        </w:rPr>
        <w:t>erin sorunlarının çözümlenmesi, tedavi ve rehabilitasyon gibi hizmetlerin gereği gibi yerine getirilmesi için toplum nezdinde gönüllülük esasına dayalı çalışmaları teşvik etmek, gerekli araştırmaları yapmak, programlar geliştirmek ve uygulamak.</w:t>
      </w:r>
    </w:p>
    <w:p w:rsidR="00466AB6" w:rsidRDefault="002509CC">
      <w:pPr>
        <w:spacing w:after="0"/>
        <w:jc w:val="both"/>
      </w:pPr>
      <w:r>
        <w:rPr>
          <w:sz w:val="24"/>
        </w:rPr>
        <w:t xml:space="preserve">c) Engelli </w:t>
      </w:r>
      <w:r>
        <w:rPr>
          <w:sz w:val="24"/>
        </w:rPr>
        <w:t xml:space="preserve">bireylerin topluma katılımını sağlamak ve onları üretken hale getirmek, engellilerin istihdamına yönelik her türlü araştırma ve projeleri gerçekleştirmek, gerekli önlemleri belirlemek, konuyla ilgili önerileri resmi ve özel kurum ve kuruluşlara bildirmek, </w:t>
      </w:r>
      <w:r>
        <w:rPr>
          <w:sz w:val="24"/>
        </w:rPr>
        <w:t>engelli istihdamını teşvik edici çalışma ve faaliyetlerde bulunmak.</w:t>
      </w:r>
    </w:p>
    <w:p w:rsidR="00466AB6" w:rsidRDefault="002509CC">
      <w:pPr>
        <w:spacing w:after="0"/>
        <w:jc w:val="both"/>
      </w:pPr>
      <w:r>
        <w:rPr>
          <w:sz w:val="24"/>
        </w:rPr>
        <w:t>d) Engelliliği oluşturan sebepleri tespit edip, gerekli tedbirleri alarak bunların ortadan</w:t>
      </w:r>
    </w:p>
    <w:p w:rsidR="00466AB6" w:rsidRDefault="002509CC">
      <w:pPr>
        <w:spacing w:after="0"/>
        <w:jc w:val="both"/>
      </w:pPr>
      <w:r>
        <w:rPr>
          <w:sz w:val="24"/>
        </w:rPr>
        <w:t>kaldırılmasına çalışmak, bu yönde bilimsel araştırma ve uygulamalarla literatüre katkı</w:t>
      </w:r>
    </w:p>
    <w:p w:rsidR="00466AB6" w:rsidRDefault="002509CC">
      <w:pPr>
        <w:spacing w:after="0"/>
        <w:jc w:val="both"/>
      </w:pPr>
      <w:r>
        <w:rPr>
          <w:sz w:val="24"/>
        </w:rPr>
        <w:t>sağlamak.</w:t>
      </w:r>
    </w:p>
    <w:p w:rsidR="00466AB6" w:rsidRDefault="002509CC">
      <w:pPr>
        <w:spacing w:after="0"/>
        <w:jc w:val="both"/>
      </w:pPr>
      <w:r>
        <w:rPr>
          <w:sz w:val="24"/>
        </w:rPr>
        <w:t>e) Engelli bireyleri olan ailelerin karşılaştığı zorlukları tespit etmek, bu konuda gerekli araştırmalar yaparak, ilgili kurumlara önerilerde bulunmak.</w:t>
      </w:r>
    </w:p>
    <w:p w:rsidR="00466AB6" w:rsidRDefault="002509CC">
      <w:pPr>
        <w:spacing w:after="0"/>
        <w:jc w:val="both"/>
      </w:pPr>
      <w:r>
        <w:rPr>
          <w:sz w:val="24"/>
        </w:rPr>
        <w:t>f) Engelli bireyleri olan ailelere ve sosyal çevrelerine psikolojik danışmanlık hizmetleri başta olmak ü</w:t>
      </w:r>
      <w:r>
        <w:rPr>
          <w:sz w:val="24"/>
        </w:rPr>
        <w:t>zere her türlü yönlendirici, bilgilendirici ve eğitici hizmetleri sunmak. Bu hizmetleri alan ailelerin ve sosyal çevrelerinin durumlarını takip etmek, gerektiğinde periyodik özel ve grup çalışmaları yapmak, eğitim sonrası ihtiyaç durumunda katkı sağlamak.</w:t>
      </w:r>
    </w:p>
    <w:p w:rsidR="00466AB6" w:rsidRDefault="002509CC">
      <w:pPr>
        <w:spacing w:after="0"/>
        <w:jc w:val="both"/>
      </w:pPr>
      <w:r>
        <w:rPr>
          <w:sz w:val="24"/>
        </w:rPr>
        <w:t>g) Engelli bireyler için uygun tıbbi tedavi, eğitim ve rehabilitasyon olanaklarını tespit</w:t>
      </w:r>
    </w:p>
    <w:p w:rsidR="00466AB6" w:rsidRDefault="002509CC">
      <w:pPr>
        <w:spacing w:after="0"/>
        <w:jc w:val="both"/>
      </w:pPr>
      <w:r>
        <w:rPr>
          <w:sz w:val="24"/>
        </w:rPr>
        <w:t>etmek ve imkânlar ölçüsünde sunmak. Bu bağlamda yurt içinde ve dışında engelli bireyler ile ilgili çalışmalar yapan her türlü kurum ve kuruluşlar ile işbirliği yapara</w:t>
      </w:r>
      <w:r>
        <w:rPr>
          <w:sz w:val="24"/>
        </w:rPr>
        <w:t xml:space="preserve">k protokol hazırlamak ve imzalamak </w:t>
      </w:r>
    </w:p>
    <w:p w:rsidR="00466AB6" w:rsidRDefault="002509CC">
      <w:pPr>
        <w:spacing w:after="0"/>
        <w:jc w:val="both"/>
      </w:pPr>
      <w:r>
        <w:rPr>
          <w:sz w:val="24"/>
        </w:rPr>
        <w:t>h) Engelli bireyler için önerilen her türlü araştırma, tedavi, eğitim ve rehabilitasyon hizmetlerini sunabilecek birimleri kurmak, bu birimlerin faaliyetini sürdürebilecekleri her türlü arsa ve binaları temin etmek, kira</w:t>
      </w:r>
      <w:r>
        <w:rPr>
          <w:sz w:val="24"/>
        </w:rPr>
        <w:t>lamak, tahsisleri kabul ederek gerekli imar ve inşa faaliyetlerinde bulunmak, bu birimleri yönetmek ve işletmek.</w:t>
      </w:r>
    </w:p>
    <w:p w:rsidR="00466AB6" w:rsidRDefault="002509CC">
      <w:pPr>
        <w:spacing w:after="0"/>
        <w:jc w:val="both"/>
      </w:pPr>
      <w:r>
        <w:rPr>
          <w:sz w:val="24"/>
        </w:rPr>
        <w:t xml:space="preserve">i) Engellilerin araştırma, tedavi, eğitim ve rehabilitasyonu için oluşturulan birimlerde yeterli sayıda uzman, </w:t>
      </w:r>
      <w:r>
        <w:rPr>
          <w:sz w:val="24"/>
        </w:rPr>
        <w:t>teknik ve idari personel çalıştırmak, birimin çalışması için gerekli her türlü araç-gereci temin etmek</w:t>
      </w:r>
    </w:p>
    <w:p w:rsidR="00466AB6" w:rsidRDefault="002509CC">
      <w:pPr>
        <w:spacing w:after="0"/>
        <w:jc w:val="both"/>
      </w:pPr>
      <w:r>
        <w:rPr>
          <w:sz w:val="24"/>
        </w:rPr>
        <w:t>j) Engelli bireyler için araştırma, tedavi, eğitim ve mesleki rehabilitasyon çalışmalarına uygun her türlü sosyal, kültürel ve sportif faaliyetler yapmak</w:t>
      </w:r>
      <w:r>
        <w:rPr>
          <w:sz w:val="24"/>
        </w:rPr>
        <w:t>.</w:t>
      </w:r>
    </w:p>
    <w:p w:rsidR="00466AB6" w:rsidRDefault="002509CC">
      <w:pPr>
        <w:spacing w:after="0"/>
        <w:jc w:val="both"/>
      </w:pPr>
      <w:r>
        <w:rPr>
          <w:sz w:val="24"/>
        </w:rPr>
        <w:t>k) Engelli bireylere yönelik meslek edindirme programları hazırlamak ve uygulamak.</w:t>
      </w:r>
    </w:p>
    <w:p w:rsidR="00466AB6" w:rsidRDefault="002509CC">
      <w:pPr>
        <w:spacing w:after="0"/>
        <w:jc w:val="both"/>
      </w:pPr>
      <w:r>
        <w:rPr>
          <w:sz w:val="24"/>
        </w:rPr>
        <w:lastRenderedPageBreak/>
        <w:t>l) Bilimsel veya eğitsel toplantılar düzenlemek, karşılıklı uzman değişimi ve eğitimi konularında gerekli çalışmaları yapmak, projeler geliştirmek ve uygulamaya koymak</w:t>
      </w:r>
    </w:p>
    <w:p w:rsidR="00466AB6" w:rsidRDefault="002509CC">
      <w:pPr>
        <w:spacing w:after="0"/>
        <w:jc w:val="both"/>
      </w:pPr>
      <w:r>
        <w:rPr>
          <w:sz w:val="24"/>
        </w:rPr>
        <w:t>m) Engelli bireylere yönelik çalışma ve faaliyette bulunan her türlü kurum ve kuruluşun kaliteli hizmet üretebilmesi için gerekli katkıları yapmak, kalitenin artması için "Toplam Kalite" yönelimli programlar hazırlamak ve uygulamak.</w:t>
      </w:r>
    </w:p>
    <w:p w:rsidR="00466AB6" w:rsidRDefault="002509CC">
      <w:pPr>
        <w:spacing w:after="0"/>
        <w:jc w:val="both"/>
      </w:pPr>
      <w:r>
        <w:rPr>
          <w:sz w:val="24"/>
        </w:rPr>
        <w:t>n) Engelli bireylerin t</w:t>
      </w:r>
      <w:r>
        <w:rPr>
          <w:sz w:val="24"/>
        </w:rPr>
        <w:t>opluma katılımını engelleyen her türlü hukuki engelin, eşitlik ilkesi başta olmak üzere, temel ilkeler doğrultusunda ortadan kaldırılması yönünde araştırmalar yapmak, gerekli çalışmaları yürütmek ve ilgili kurumlara önerilerde bulunmak.</w:t>
      </w:r>
    </w:p>
    <w:p w:rsidR="00466AB6" w:rsidRDefault="002509CC">
      <w:pPr>
        <w:spacing w:after="0"/>
        <w:jc w:val="both"/>
      </w:pPr>
      <w:r>
        <w:rPr>
          <w:sz w:val="24"/>
        </w:rPr>
        <w:t>o) Engelli bireyler</w:t>
      </w:r>
      <w:r>
        <w:rPr>
          <w:sz w:val="24"/>
        </w:rPr>
        <w:t>in hayatını zorlaştıran fiziki şartların iyileştirilmesi için gerekli araştırmaları yapmak, bu konuda, başta yerel yönetimler olmak üzere, bütün kurum ve kuruluşlarla işbirliği yapmak, önerilerde bulunmak, planlamalar yapmak ve projeler geliştirmek.</w:t>
      </w:r>
    </w:p>
    <w:p w:rsidR="00466AB6" w:rsidRDefault="002509CC">
      <w:pPr>
        <w:spacing w:after="0"/>
        <w:jc w:val="both"/>
      </w:pPr>
      <w:r>
        <w:rPr>
          <w:sz w:val="24"/>
        </w:rPr>
        <w:t>ö) Eng</w:t>
      </w:r>
      <w:r>
        <w:rPr>
          <w:sz w:val="24"/>
        </w:rPr>
        <w:t>elli bireylerin eğitim düzeyleri ile bağlantılı sosyo-ekonomik durumlarının düzeltilmesi için ilgili alanlarda araştırmalar yaparak gerekli çalışmaları yürütmek.</w:t>
      </w:r>
    </w:p>
    <w:p w:rsidR="00466AB6" w:rsidRDefault="002509CC">
      <w:pPr>
        <w:spacing w:after="0"/>
        <w:jc w:val="both"/>
      </w:pPr>
      <w:r>
        <w:rPr>
          <w:sz w:val="24"/>
        </w:rPr>
        <w:t>p) İl, bölge, ulusal ve uluslararası düzeyde engelli birey ve aileleri hakkında veri oluşturma</w:t>
      </w:r>
      <w:r>
        <w:rPr>
          <w:sz w:val="24"/>
        </w:rPr>
        <w:t>k, araştırma ve incelemelerde bulunmak, bilgileri güncellemek, bu bağlamda hem engelli bireyi hem de aileyi her aşamada takip ve sorunlarının çözümüne katkı sağlamak.</w:t>
      </w:r>
    </w:p>
    <w:p w:rsidR="00466AB6" w:rsidRDefault="002509CC">
      <w:pPr>
        <w:spacing w:after="0"/>
        <w:jc w:val="both"/>
      </w:pPr>
      <w:r>
        <w:rPr>
          <w:sz w:val="24"/>
        </w:rPr>
        <w:t>r) Engellilerin sorunlarına çözüm getiren her türlü teknolojik gelişmeyi takip etmek ve</w:t>
      </w:r>
    </w:p>
    <w:p w:rsidR="00466AB6" w:rsidRDefault="002509CC">
      <w:pPr>
        <w:spacing w:after="0"/>
        <w:jc w:val="both"/>
      </w:pPr>
      <w:r>
        <w:rPr>
          <w:sz w:val="24"/>
        </w:rPr>
        <w:t>g</w:t>
      </w:r>
      <w:r>
        <w:rPr>
          <w:sz w:val="24"/>
        </w:rPr>
        <w:t>eliştirmek.</w:t>
      </w:r>
    </w:p>
    <w:p w:rsidR="00466AB6" w:rsidRDefault="002509CC">
      <w:pPr>
        <w:spacing w:after="0"/>
        <w:jc w:val="both"/>
      </w:pPr>
      <w:r>
        <w:rPr>
          <w:sz w:val="24"/>
        </w:rPr>
        <w:t>s) Tüm vatandaşların gönüllü desteğini alarak engellilerin toplumsal hayata katılmalarını kolaylaştırmak, bu yönde gönüllü rehber ailelerin oluşumunu teşvik etmek ve desteklemektir.</w:t>
      </w:r>
    </w:p>
    <w:p w:rsidR="00466AB6" w:rsidRDefault="002509CC">
      <w:r>
        <w:br w:type="page"/>
      </w:r>
    </w:p>
    <w:p w:rsidR="00466AB6" w:rsidRDefault="002509CC">
      <w:pPr>
        <w:pStyle w:val="Balk2"/>
      </w:pPr>
      <w:r>
        <w:lastRenderedPageBreak/>
        <w:t xml:space="preserve">    3.6 Yönetim ve İç Kontrol Sistemi</w:t>
      </w:r>
    </w:p>
    <w:p w:rsidR="00466AB6" w:rsidRDefault="002509CC">
      <w:r>
        <w:br/>
      </w:r>
    </w:p>
    <w:p w:rsidR="00466AB6" w:rsidRDefault="002509CC">
      <w:pPr>
        <w:spacing w:after="0"/>
        <w:jc w:val="both"/>
      </w:pPr>
      <w:r>
        <w:rPr>
          <w:sz w:val="24"/>
        </w:rPr>
        <w:t>    Müdürlüğümüz  bü</w:t>
      </w:r>
      <w:r>
        <w:rPr>
          <w:sz w:val="24"/>
        </w:rPr>
        <w:t xml:space="preserve">nyesinde yer alan akademik, idari ve mali yetki ve sorumluluklar, 2547 sayılı </w:t>
      </w:r>
    </w:p>
    <w:p w:rsidR="00466AB6" w:rsidRDefault="002509CC">
      <w:pPr>
        <w:spacing w:after="0"/>
        <w:jc w:val="both"/>
      </w:pPr>
      <w:r>
        <w:rPr>
          <w:sz w:val="24"/>
        </w:rPr>
        <w:t xml:space="preserve">Yükseköğretim Kanunu, 5018 sayılı Kamu Mali Yönetimi ve Kontrol Kanunu ile diğer ilgili yasa </w:t>
      </w:r>
    </w:p>
    <w:p w:rsidR="00466AB6" w:rsidRDefault="002509CC">
      <w:pPr>
        <w:spacing w:after="0"/>
        <w:jc w:val="both"/>
      </w:pPr>
      <w:r>
        <w:rPr>
          <w:sz w:val="24"/>
        </w:rPr>
        <w:t>ve mevzuat ile düzenlenmektedir. Misyon, vizyon ve stratejik hedeflere ulaşılabilme</w:t>
      </w:r>
      <w:r>
        <w:rPr>
          <w:sz w:val="24"/>
        </w:rPr>
        <w:t xml:space="preserve">si için </w:t>
      </w:r>
    </w:p>
    <w:p w:rsidR="00466AB6" w:rsidRDefault="002509CC">
      <w:pPr>
        <w:spacing w:after="0"/>
        <w:jc w:val="both"/>
      </w:pPr>
      <w:r>
        <w:rPr>
          <w:sz w:val="24"/>
        </w:rPr>
        <w:t xml:space="preserve">stratejiler belirlemek, geliştirmek, uygulamak ve sonuçlarını değerlendirmek amacıyla stratejik </w:t>
      </w:r>
    </w:p>
    <w:p w:rsidR="00466AB6" w:rsidRDefault="002509CC">
      <w:pPr>
        <w:spacing w:after="0"/>
        <w:jc w:val="both"/>
      </w:pPr>
      <w:r>
        <w:rPr>
          <w:sz w:val="24"/>
        </w:rPr>
        <w:t xml:space="preserve">yönetim sürecini benimsemiştir. Birimimizin mal ve hizmet ihtiyaçları İdari ve Mali İşler Daire </w:t>
      </w:r>
    </w:p>
    <w:p w:rsidR="00466AB6" w:rsidRDefault="002509CC">
      <w:pPr>
        <w:spacing w:after="0"/>
        <w:jc w:val="both"/>
      </w:pPr>
      <w:r>
        <w:rPr>
          <w:sz w:val="24"/>
        </w:rPr>
        <w:t>Başkanlığı tarafından karşılanmaktadır. Teslim alınan</w:t>
      </w:r>
      <w:r>
        <w:rPr>
          <w:sz w:val="24"/>
        </w:rPr>
        <w:t xml:space="preserve"> mal ve hizmetler oluşturulan ilgili komisyonlar tarafından incelenmekte ve kaydı yapılmaktadır. İhtiyaç doğrultusunda alınan mal ve </w:t>
      </w:r>
    </w:p>
    <w:p w:rsidR="00466AB6" w:rsidRDefault="002509CC">
      <w:pPr>
        <w:spacing w:after="0"/>
        <w:jc w:val="both"/>
      </w:pPr>
      <w:r>
        <w:rPr>
          <w:sz w:val="24"/>
        </w:rPr>
        <w:t xml:space="preserve">hizmetler teslim alınarak Taşınır Kayıt Sistemi üzerinden kayıt altına alınmaktadır. Kayıt altına </w:t>
      </w:r>
    </w:p>
    <w:p w:rsidR="00466AB6" w:rsidRDefault="002509CC">
      <w:pPr>
        <w:spacing w:after="0"/>
        <w:jc w:val="both"/>
      </w:pPr>
      <w:r>
        <w:rPr>
          <w:sz w:val="24"/>
        </w:rPr>
        <w:t xml:space="preserve">alınan demirbaş mal ve </w:t>
      </w:r>
      <w:r>
        <w:rPr>
          <w:sz w:val="24"/>
        </w:rPr>
        <w:t xml:space="preserve">hizmetler birimlerin istekleri doğrultusunda zimmetlenerek kullanıma sunulmaktadır. Tüketim malzemesi olan ihtiyaçlar ise doğrudan kullanıma sunulmakta ve düzenli </w:t>
      </w:r>
    </w:p>
    <w:p w:rsidR="00466AB6" w:rsidRDefault="002509CC">
      <w:pPr>
        <w:spacing w:after="0"/>
        <w:jc w:val="both"/>
      </w:pPr>
      <w:r>
        <w:rPr>
          <w:sz w:val="24"/>
        </w:rPr>
        <w:t>olarak düşümü yapılmaktadır</w:t>
      </w:r>
    </w:p>
    <w:p w:rsidR="00466AB6" w:rsidRDefault="00466AB6"/>
    <w:p w:rsidR="00466AB6" w:rsidRDefault="002509CC">
      <w:pPr>
        <w:pStyle w:val="Balk2"/>
      </w:pPr>
      <w:r>
        <w:t>4 Diğer Hususlar</w:t>
      </w:r>
    </w:p>
    <w:p w:rsidR="00466AB6" w:rsidRDefault="002509CC">
      <w:r>
        <w:br w:type="page"/>
      </w:r>
    </w:p>
    <w:p w:rsidR="00466AB6" w:rsidRDefault="002509CC">
      <w:pPr>
        <w:pStyle w:val="Balk2"/>
      </w:pPr>
      <w:r>
        <w:lastRenderedPageBreak/>
        <w:t>5 AMAÇ ve HEDEFLER</w:t>
      </w:r>
    </w:p>
    <w:p w:rsidR="00466AB6" w:rsidRDefault="002509CC">
      <w:r>
        <w:br/>
      </w:r>
    </w:p>
    <w:p w:rsidR="00466AB6" w:rsidRDefault="002509CC">
      <w:r>
        <w:t> </w:t>
      </w:r>
    </w:p>
    <w:tbl>
      <w:tblPr>
        <w:tblStyle w:val="TabloKlavuzu"/>
        <w:tblW w:w="0" w:type="auto"/>
        <w:tblCellSpacing w:w="0" w:type="dxa"/>
        <w:tblCellMar>
          <w:left w:w="0" w:type="dxa"/>
          <w:right w:w="0" w:type="dxa"/>
        </w:tblCellMar>
        <w:tblLook w:val="04A0" w:firstRow="1" w:lastRow="0" w:firstColumn="1" w:lastColumn="0" w:noHBand="0" w:noVBand="1"/>
      </w:tblPr>
      <w:tblGrid>
        <w:gridCol w:w="3655"/>
        <w:gridCol w:w="5695"/>
      </w:tblGrid>
      <w:tr w:rsidR="00466AB6">
        <w:trPr>
          <w:tblCellSpacing w:w="0" w:type="dxa"/>
        </w:trPr>
        <w:tc>
          <w:tcPr>
            <w:tcW w:w="4660" w:type="auto"/>
            <w:tcMar>
              <w:left w:w="108" w:type="dxa"/>
              <w:right w:w="108" w:type="dxa"/>
            </w:tcMar>
          </w:tcPr>
          <w:p w:rsidR="00466AB6" w:rsidRDefault="002509CC">
            <w:r>
              <w:rPr>
                <w:sz w:val="24"/>
              </w:rPr>
              <w:t>ÖZEL GEREKSİNİMLİ BİREYLERİN SOSYAL YAŞAMA ADAPTASYONU</w:t>
            </w:r>
          </w:p>
          <w:p w:rsidR="00466AB6" w:rsidRDefault="002509CC">
            <w:r>
              <w:rPr>
                <w:sz w:val="24"/>
              </w:rPr>
              <w:t> </w:t>
            </w:r>
          </w:p>
          <w:p w:rsidR="00466AB6" w:rsidRDefault="002509CC">
            <w:r>
              <w:rPr>
                <w:sz w:val="24"/>
              </w:rPr>
              <w:t> </w:t>
            </w:r>
          </w:p>
          <w:p w:rsidR="00466AB6" w:rsidRDefault="002509CC">
            <w:r>
              <w:rPr>
                <w:sz w:val="24"/>
              </w:rPr>
              <w:t> </w:t>
            </w:r>
          </w:p>
        </w:tc>
        <w:tc>
          <w:tcPr>
            <w:tcW w:w="4660" w:type="auto"/>
            <w:tcMar>
              <w:left w:w="108" w:type="dxa"/>
              <w:right w:w="108" w:type="dxa"/>
            </w:tcMar>
          </w:tcPr>
          <w:p w:rsidR="00466AB6" w:rsidRDefault="002509CC">
            <w:r>
              <w:rPr>
                <w:sz w:val="20"/>
              </w:rPr>
              <w:t>-</w:t>
            </w:r>
            <w:r>
              <w:rPr>
                <w:sz w:val="24"/>
              </w:rPr>
              <w:t>Özel gereksinimli bireylerin sosyal yaşama adaptasyonu ve aktifleşmeleri için yeterli ve gerekli</w:t>
            </w:r>
            <w:r>
              <w:rPr>
                <w:sz w:val="20"/>
              </w:rPr>
              <w:t xml:space="preserve"> </w:t>
            </w:r>
            <w:r>
              <w:rPr>
                <w:sz w:val="24"/>
              </w:rPr>
              <w:t xml:space="preserve">desteği projeler ve etkinliklerle sağlamak </w:t>
            </w:r>
          </w:p>
        </w:tc>
      </w:tr>
      <w:tr w:rsidR="00466AB6">
        <w:trPr>
          <w:tblCellSpacing w:w="0" w:type="dxa"/>
        </w:trPr>
        <w:tc>
          <w:tcPr>
            <w:tcW w:w="4660" w:type="auto"/>
            <w:tcMar>
              <w:left w:w="108" w:type="dxa"/>
              <w:right w:w="108" w:type="dxa"/>
            </w:tcMar>
          </w:tcPr>
          <w:p w:rsidR="00466AB6" w:rsidRDefault="002509CC">
            <w:r>
              <w:rPr>
                <w:sz w:val="24"/>
              </w:rPr>
              <w:t>YÜKSEK MOTİVASYON</w:t>
            </w:r>
          </w:p>
          <w:p w:rsidR="00466AB6" w:rsidRDefault="002509CC">
            <w:r>
              <w:rPr>
                <w:sz w:val="24"/>
              </w:rPr>
              <w:t> </w:t>
            </w:r>
          </w:p>
        </w:tc>
        <w:tc>
          <w:tcPr>
            <w:tcW w:w="4660" w:type="auto"/>
            <w:tcMar>
              <w:left w:w="108" w:type="dxa"/>
              <w:right w:w="108" w:type="dxa"/>
            </w:tcMar>
          </w:tcPr>
          <w:p w:rsidR="00466AB6" w:rsidRDefault="002509CC">
            <w:r>
              <w:rPr>
                <w:sz w:val="24"/>
              </w:rPr>
              <w:t>Çalışanlar arası yüksek motivasy</w:t>
            </w:r>
            <w:r>
              <w:rPr>
                <w:sz w:val="24"/>
              </w:rPr>
              <w:t>on ile dezavantajlı gruplara yeni bir pencere açmak</w:t>
            </w:r>
          </w:p>
        </w:tc>
      </w:tr>
      <w:tr w:rsidR="00466AB6">
        <w:trPr>
          <w:tblCellSpacing w:w="0" w:type="dxa"/>
        </w:trPr>
        <w:tc>
          <w:tcPr>
            <w:tcW w:w="4660" w:type="auto"/>
            <w:tcMar>
              <w:left w:w="108" w:type="dxa"/>
              <w:right w:w="108" w:type="dxa"/>
            </w:tcMar>
          </w:tcPr>
          <w:p w:rsidR="00466AB6" w:rsidRDefault="002509CC">
            <w:r>
              <w:rPr>
                <w:sz w:val="24"/>
              </w:rPr>
              <w:t xml:space="preserve">FAR KINDALIK                   </w:t>
            </w:r>
          </w:p>
        </w:tc>
        <w:tc>
          <w:tcPr>
            <w:tcW w:w="4660" w:type="auto"/>
            <w:tcMar>
              <w:left w:w="108" w:type="dxa"/>
              <w:right w:w="108" w:type="dxa"/>
            </w:tcMar>
          </w:tcPr>
          <w:p w:rsidR="00466AB6" w:rsidRDefault="002509CC">
            <w:r>
              <w:rPr>
                <w:sz w:val="24"/>
              </w:rPr>
              <w:t>Toplum ile özel gereksinimli bireyler arasında bir köprü görevi görerek farkındalıklar oluşturmak, empati duygusunu geliştirmek</w:t>
            </w:r>
          </w:p>
        </w:tc>
      </w:tr>
      <w:tr w:rsidR="00466AB6">
        <w:trPr>
          <w:tblCellSpacing w:w="0" w:type="dxa"/>
        </w:trPr>
        <w:tc>
          <w:tcPr>
            <w:tcW w:w="4660" w:type="auto"/>
            <w:tcMar>
              <w:left w:w="108" w:type="dxa"/>
              <w:right w:w="108" w:type="dxa"/>
            </w:tcMar>
          </w:tcPr>
          <w:p w:rsidR="00466AB6" w:rsidRDefault="002509CC">
            <w:r>
              <w:rPr>
                <w:sz w:val="24"/>
              </w:rPr>
              <w:t>ÖZEL GEREKSİNİMLİ BİREYLERİN YAŞAM KALİTES</w:t>
            </w:r>
            <w:r>
              <w:rPr>
                <w:sz w:val="24"/>
              </w:rPr>
              <w:t>İNİ ARTTIRMAK</w:t>
            </w:r>
          </w:p>
        </w:tc>
        <w:tc>
          <w:tcPr>
            <w:tcW w:w="4660" w:type="auto"/>
            <w:tcMar>
              <w:left w:w="108" w:type="dxa"/>
              <w:right w:w="108" w:type="dxa"/>
            </w:tcMar>
          </w:tcPr>
          <w:p w:rsidR="00466AB6" w:rsidRDefault="002509CC">
            <w:r>
              <w:rPr>
                <w:sz w:val="24"/>
              </w:rPr>
              <w:t>Rehabilitasyon ve bilişsel gelişimlerine katkı sağlayarak özel gereksinimli bireylerin yaşam kalitesini arttırmak</w:t>
            </w:r>
          </w:p>
        </w:tc>
      </w:tr>
    </w:tbl>
    <w:p w:rsidR="00466AB6" w:rsidRDefault="002509CC">
      <w:r>
        <w:br w:type="page"/>
      </w:r>
    </w:p>
    <w:p w:rsidR="00466AB6" w:rsidRDefault="002509CC">
      <w:pPr>
        <w:pStyle w:val="Balk2"/>
      </w:pPr>
      <w:r>
        <w:lastRenderedPageBreak/>
        <w:t xml:space="preserve">    5.1 Birimin Amaç ve Hedefleri</w:t>
      </w:r>
    </w:p>
    <w:p w:rsidR="00466AB6" w:rsidRDefault="002509CC">
      <w:r>
        <w:br/>
      </w:r>
    </w:p>
    <w:p w:rsidR="00466AB6" w:rsidRDefault="002509CC">
      <w:r>
        <w:t> </w:t>
      </w:r>
    </w:p>
    <w:p w:rsidR="00466AB6" w:rsidRDefault="002509CC">
      <w:pPr>
        <w:spacing w:before="239" w:after="239"/>
        <w:ind w:left="720"/>
      </w:pPr>
      <w:r>
        <w:rPr>
          <w:rFonts w:ascii="Symbol" w:hAnsi="Symbol"/>
          <w:sz w:val="24"/>
        </w:rPr>
        <w:t></w:t>
      </w:r>
      <w:r>
        <w:rPr>
          <w:sz w:val="24"/>
        </w:rPr>
        <w:t>Dış paydaşlarla ilişkilerinin güçlendirilmesi</w:t>
      </w:r>
    </w:p>
    <w:p w:rsidR="00466AB6" w:rsidRDefault="002509CC">
      <w:pPr>
        <w:spacing w:before="239" w:after="239"/>
        <w:ind w:left="720"/>
      </w:pPr>
      <w:r>
        <w:rPr>
          <w:rFonts w:ascii="Symbol" w:hAnsi="Symbol"/>
          <w:sz w:val="24"/>
        </w:rPr>
        <w:t></w:t>
      </w:r>
      <w:r>
        <w:rPr>
          <w:sz w:val="24"/>
        </w:rPr>
        <w:t xml:space="preserve">Sivil Toplum </w:t>
      </w:r>
      <w:r>
        <w:rPr>
          <w:sz w:val="24"/>
        </w:rPr>
        <w:t>Kuruluşlarını kapsayan daha çok proje geliştirmek.</w:t>
      </w:r>
    </w:p>
    <w:p w:rsidR="00466AB6" w:rsidRDefault="002509CC">
      <w:pPr>
        <w:spacing w:before="239" w:after="239"/>
        <w:ind w:left="720"/>
      </w:pPr>
      <w:r>
        <w:rPr>
          <w:rFonts w:ascii="Symbol" w:hAnsi="Symbol"/>
          <w:sz w:val="24"/>
        </w:rPr>
        <w:t></w:t>
      </w:r>
      <w:r>
        <w:rPr>
          <w:sz w:val="24"/>
        </w:rPr>
        <w:t>Dijital Çağda özel gereksinimli bireylerin hayat kalitesini arttıracak projeleri desteklemek</w:t>
      </w:r>
    </w:p>
    <w:p w:rsidR="00466AB6" w:rsidRDefault="002509CC">
      <w:pPr>
        <w:spacing w:before="239" w:after="239"/>
        <w:ind w:left="720"/>
      </w:pPr>
      <w:r>
        <w:rPr>
          <w:rFonts w:ascii="Symbol" w:hAnsi="Symbol"/>
          <w:sz w:val="24"/>
        </w:rPr>
        <w:t></w:t>
      </w:r>
      <w:r>
        <w:rPr>
          <w:sz w:val="24"/>
        </w:rPr>
        <w:t>Yapay zekanın gelişimi ile doğru orantılı olarak kendine yabancılaşan özel gereksinimli bireylerin farkındalığ</w:t>
      </w:r>
      <w:r>
        <w:rPr>
          <w:sz w:val="24"/>
        </w:rPr>
        <w:t>ını arttırmak için projeler yapmak.</w:t>
      </w:r>
    </w:p>
    <w:p w:rsidR="00466AB6" w:rsidRDefault="002509CC">
      <w:pPr>
        <w:ind w:left="720"/>
      </w:pPr>
      <w:r>
        <w:rPr>
          <w:rFonts w:ascii="Symbol" w:hAnsi="Symbol"/>
          <w:sz w:val="24"/>
        </w:rPr>
        <w:t></w:t>
      </w:r>
      <w:r>
        <w:rPr>
          <w:sz w:val="24"/>
        </w:rPr>
        <w:t>Merkezimizin alt yapı ve internet sorunları için girişimlerde bulunmak</w:t>
      </w:r>
    </w:p>
    <w:p w:rsidR="00466AB6" w:rsidRDefault="002509CC">
      <w:pPr>
        <w:spacing w:before="239" w:after="239"/>
        <w:ind w:left="720"/>
      </w:pPr>
      <w:r>
        <w:rPr>
          <w:sz w:val="24"/>
        </w:rPr>
        <w:t> </w:t>
      </w:r>
    </w:p>
    <w:p w:rsidR="00466AB6" w:rsidRDefault="002509CC">
      <w:r>
        <w:br w:type="page"/>
      </w:r>
    </w:p>
    <w:p w:rsidR="00466AB6" w:rsidRDefault="002509CC">
      <w:pPr>
        <w:pStyle w:val="Balk2"/>
      </w:pPr>
      <w:r>
        <w:lastRenderedPageBreak/>
        <w:t xml:space="preserve">    5.2 Temel Politikalar ve Öncelikler</w:t>
      </w:r>
    </w:p>
    <w:p w:rsidR="00466AB6" w:rsidRDefault="002509CC">
      <w:r>
        <w:br/>
      </w:r>
    </w:p>
    <w:p w:rsidR="00466AB6" w:rsidRDefault="002509CC">
      <w:r>
        <w:t> </w:t>
      </w:r>
    </w:p>
    <w:p w:rsidR="00466AB6" w:rsidRDefault="002509CC">
      <w:pPr>
        <w:jc w:val="both"/>
      </w:pPr>
      <w:r>
        <w:rPr>
          <w:sz w:val="24"/>
        </w:rPr>
        <w:t xml:space="preserve">Müdürlüğümüz sahip olduğu misyon ve vizyon çerçevesinde özel gereksinimli bireyleri ve dezavantajlı </w:t>
      </w:r>
      <w:r>
        <w:rPr>
          <w:sz w:val="24"/>
        </w:rPr>
        <w:t>grupları geleceğin ihtiyaç duyduğu bilimsellikle donatılmış nitelikte istihdam edilebilir hale getirmeyi yahut bu grupların potansiyellerini keşfedecekleri ortamları oluşturarak onların yaşam kalitesini yükseltmeyi önceler. </w:t>
      </w:r>
    </w:p>
    <w:p w:rsidR="00466AB6" w:rsidRDefault="00466AB6"/>
    <w:p w:rsidR="00466AB6" w:rsidRDefault="002509CC">
      <w:pPr>
        <w:pStyle w:val="Balk2"/>
      </w:pPr>
      <w:r>
        <w:t xml:space="preserve">    5.3 Diğer Hususlar</w:t>
      </w:r>
    </w:p>
    <w:p w:rsidR="00466AB6" w:rsidRDefault="00466AB6"/>
    <w:p w:rsidR="00466AB6" w:rsidRDefault="002509CC">
      <w:pPr>
        <w:pStyle w:val="Balk2"/>
      </w:pPr>
      <w:r>
        <w:t>6 FAAL</w:t>
      </w:r>
      <w:r>
        <w:t>İYETLERE İLİŞKİN BİLGİ VE DEĞERLENDİRMELER</w:t>
      </w:r>
    </w:p>
    <w:p w:rsidR="00466AB6" w:rsidRDefault="002509CC">
      <w:r>
        <w:br w:type="page"/>
      </w:r>
    </w:p>
    <w:p w:rsidR="00466AB6" w:rsidRDefault="002509CC">
      <w:pPr>
        <w:pStyle w:val="Balk2"/>
      </w:pPr>
      <w:r>
        <w:lastRenderedPageBreak/>
        <w:t xml:space="preserve">    6.1 Mali Bilgiler</w:t>
      </w:r>
    </w:p>
    <w:p w:rsidR="00466AB6" w:rsidRDefault="002509CC">
      <w:r>
        <w:br/>
      </w:r>
    </w:p>
    <w:p w:rsidR="00466AB6" w:rsidRDefault="002509CC">
      <w:pPr>
        <w:spacing w:after="0"/>
        <w:jc w:val="both"/>
      </w:pPr>
      <w:r>
        <w:rPr>
          <w:sz w:val="24"/>
        </w:rPr>
        <w:t>Merkez, görev alanına giren hizmetleri ile idari iş ve işlemlerini 2547 sayılı Kanunun 13 b-4. Maddesine göre merkezimizde görevlendirilmesi yoluyla sağlanan bir memur (idari personel) il</w:t>
      </w:r>
      <w:r>
        <w:rPr>
          <w:sz w:val="24"/>
        </w:rPr>
        <w:t>e gerçekleştirmektedir. Merkezin mali kaynakları Üniversitemiz Genel Sekreterlik bütçesinden sağlanmaktadır.</w:t>
      </w:r>
    </w:p>
    <w:p w:rsidR="00466AB6" w:rsidRDefault="002509CC">
      <w:r>
        <w:br w:type="page"/>
      </w:r>
    </w:p>
    <w:p w:rsidR="00466AB6" w:rsidRDefault="002509CC">
      <w:pPr>
        <w:pStyle w:val="Balk2"/>
      </w:pPr>
      <w:r>
        <w:lastRenderedPageBreak/>
        <w:t xml:space="preserve">        6.1.1 Bütçe Uygulama Sonuçları</w:t>
      </w:r>
    </w:p>
    <w:p w:rsidR="00466AB6" w:rsidRDefault="002509CC">
      <w:r>
        <w:br/>
      </w:r>
      <w:r>
        <w:rPr>
          <w:sz w:val="24"/>
        </w:rPr>
        <w:t>Koordinatörlüğümüze ait bütçemiz bulunmamaktadır. </w:t>
      </w:r>
    </w:p>
    <w:p w:rsidR="00466AB6" w:rsidRDefault="00466AB6"/>
    <w:p w:rsidR="00466AB6" w:rsidRDefault="002509CC">
      <w:pPr>
        <w:pStyle w:val="Balk2"/>
      </w:pPr>
      <w:r>
        <w:t xml:space="preserve">        6.1.2 Temel Mali Tablolara İlişkin Açıklamala</w:t>
      </w:r>
      <w:r>
        <w:t>r</w:t>
      </w:r>
    </w:p>
    <w:p w:rsidR="00466AB6" w:rsidRDefault="00466AB6"/>
    <w:p w:rsidR="00466AB6" w:rsidRDefault="002509CC">
      <w:pPr>
        <w:pStyle w:val="Balk2"/>
      </w:pPr>
      <w:r>
        <w:t xml:space="preserve">        6.1.3 Diğer Hususlar</w:t>
      </w:r>
    </w:p>
    <w:p w:rsidR="00466AB6" w:rsidRDefault="002509CC">
      <w:r>
        <w:br w:type="page"/>
      </w:r>
    </w:p>
    <w:p w:rsidR="00466AB6" w:rsidRDefault="002509CC">
      <w:pPr>
        <w:pStyle w:val="Balk2"/>
      </w:pPr>
      <w:r>
        <w:lastRenderedPageBreak/>
        <w:t xml:space="preserve">        6.1.4 Mali Denetim Sonuçları</w:t>
      </w:r>
    </w:p>
    <w:p w:rsidR="00466AB6" w:rsidRDefault="002509CC">
      <w:r>
        <w:br/>
      </w:r>
    </w:p>
    <w:p w:rsidR="00466AB6" w:rsidRDefault="002509CC">
      <w:r>
        <w:t> </w:t>
      </w:r>
    </w:p>
    <w:p w:rsidR="00466AB6" w:rsidRDefault="002509CC">
      <w:pPr>
        <w:spacing w:after="0"/>
        <w:jc w:val="both"/>
      </w:pPr>
      <w:r>
        <w:rPr>
          <w:sz w:val="24"/>
        </w:rPr>
        <w:t xml:space="preserve">Müdürlüğümüze  ait mali işlemler, Üniversitemiz Strateji Geliştirme Daire Başkanlığı tarafından denetlenmekte ve bu dairenin onayından sonra gerçekleşmektedir. </w:t>
      </w:r>
    </w:p>
    <w:p w:rsidR="00466AB6" w:rsidRDefault="002509CC">
      <w:r>
        <w:t> </w:t>
      </w:r>
    </w:p>
    <w:p w:rsidR="00466AB6" w:rsidRDefault="002509CC">
      <w:r>
        <w:br w:type="page"/>
      </w:r>
    </w:p>
    <w:p w:rsidR="00466AB6" w:rsidRDefault="002509CC">
      <w:pPr>
        <w:pStyle w:val="Balk2"/>
      </w:pPr>
      <w:r>
        <w:lastRenderedPageBreak/>
        <w:t xml:space="preserve">    6.2 Performans Bilgileri</w:t>
      </w:r>
    </w:p>
    <w:p w:rsidR="00466AB6" w:rsidRDefault="002509CC">
      <w:r>
        <w:br/>
      </w:r>
    </w:p>
    <w:p w:rsidR="00466AB6" w:rsidRDefault="002509CC">
      <w:r>
        <w:t> </w:t>
      </w:r>
    </w:p>
    <w:p w:rsidR="00466AB6" w:rsidRDefault="002509CC">
      <w:pPr>
        <w:spacing w:after="0"/>
        <w:ind w:left="720"/>
      </w:pPr>
      <w:r>
        <w:br/>
      </w:r>
    </w:p>
    <w:p w:rsidR="00466AB6" w:rsidRDefault="002509CC">
      <w:pPr>
        <w:spacing w:after="0"/>
        <w:ind w:left="720"/>
      </w:pPr>
      <w:r>
        <w:br/>
      </w:r>
    </w:p>
    <w:p w:rsidR="00466AB6" w:rsidRDefault="002509CC">
      <w:pPr>
        <w:spacing w:after="0"/>
        <w:ind w:left="720"/>
        <w:jc w:val="center"/>
      </w:pPr>
      <w:r>
        <w:br/>
      </w:r>
    </w:p>
    <w:tbl>
      <w:tblPr>
        <w:tblStyle w:val="TabloKlavuzu"/>
        <w:tblW w:w="10490" w:type="dxa"/>
        <w:tblCellSpacing w:w="0" w:type="dxa"/>
        <w:tblCellMar>
          <w:left w:w="0" w:type="dxa"/>
          <w:right w:w="0" w:type="dxa"/>
        </w:tblCellMar>
        <w:tblLook w:val="04A0" w:firstRow="1" w:lastRow="0" w:firstColumn="1" w:lastColumn="0" w:noHBand="0" w:noVBand="1"/>
      </w:tblPr>
      <w:tblGrid>
        <w:gridCol w:w="684"/>
        <w:gridCol w:w="2156"/>
        <w:gridCol w:w="1233"/>
        <w:gridCol w:w="1439"/>
        <w:gridCol w:w="4978"/>
      </w:tblGrid>
      <w:tr w:rsidR="00466AB6">
        <w:trPr>
          <w:tblCellSpacing w:w="0" w:type="dxa"/>
        </w:trPr>
        <w:tc>
          <w:tcPr>
            <w:tcW w:w="1120" w:type="auto"/>
            <w:tcMar>
              <w:left w:w="108" w:type="dxa"/>
              <w:right w:w="108" w:type="dxa"/>
            </w:tcMar>
          </w:tcPr>
          <w:p w:rsidR="00466AB6" w:rsidRDefault="002509CC">
            <w:pPr>
              <w:keepNext/>
              <w:spacing w:before="100" w:after="200"/>
              <w:jc w:val="center"/>
            </w:pPr>
            <w:r>
              <w:rPr>
                <w:sz w:val="24"/>
              </w:rPr>
              <w:lastRenderedPageBreak/>
              <w:t>Sayı</w:t>
            </w:r>
          </w:p>
        </w:tc>
        <w:tc>
          <w:tcPr>
            <w:tcW w:w="2400" w:type="auto"/>
            <w:tcMar>
              <w:left w:w="108" w:type="dxa"/>
              <w:right w:w="108" w:type="dxa"/>
            </w:tcMar>
          </w:tcPr>
          <w:p w:rsidR="00466AB6" w:rsidRDefault="002509CC">
            <w:pPr>
              <w:keepNext/>
              <w:spacing w:before="100" w:after="200"/>
              <w:jc w:val="center"/>
            </w:pPr>
            <w:r>
              <w:rPr>
                <w:sz w:val="24"/>
              </w:rPr>
              <w:t>Faaliyetin Adı</w:t>
            </w:r>
          </w:p>
        </w:tc>
        <w:tc>
          <w:tcPr>
            <w:tcW w:w="1400" w:type="auto"/>
            <w:tcMar>
              <w:left w:w="108" w:type="dxa"/>
              <w:right w:w="108" w:type="dxa"/>
            </w:tcMar>
          </w:tcPr>
          <w:p w:rsidR="00466AB6" w:rsidRDefault="002509CC">
            <w:pPr>
              <w:keepNext/>
              <w:spacing w:before="100" w:after="200"/>
              <w:jc w:val="center"/>
            </w:pPr>
            <w:r>
              <w:rPr>
                <w:sz w:val="24"/>
              </w:rPr>
              <w:t>Faaliyetin Türü</w:t>
            </w:r>
          </w:p>
        </w:tc>
        <w:tc>
          <w:tcPr>
            <w:tcW w:w="1840" w:type="auto"/>
            <w:tcMar>
              <w:left w:w="108" w:type="dxa"/>
              <w:right w:w="108" w:type="dxa"/>
            </w:tcMar>
          </w:tcPr>
          <w:p w:rsidR="00466AB6" w:rsidRDefault="002509CC">
            <w:pPr>
              <w:keepNext/>
              <w:spacing w:before="100" w:after="200"/>
              <w:jc w:val="center"/>
            </w:pPr>
            <w:r>
              <w:rPr>
                <w:sz w:val="24"/>
              </w:rPr>
              <w:t>Faaliyetin Tarihi</w:t>
            </w:r>
          </w:p>
        </w:tc>
        <w:tc>
          <w:tcPr>
            <w:tcW w:w="3680" w:type="auto"/>
            <w:tcMar>
              <w:left w:w="108" w:type="dxa"/>
              <w:right w:w="108" w:type="dxa"/>
            </w:tcMar>
          </w:tcPr>
          <w:p w:rsidR="00466AB6" w:rsidRDefault="002509CC">
            <w:pPr>
              <w:keepNext/>
              <w:spacing w:before="100" w:after="200"/>
              <w:jc w:val="center"/>
            </w:pPr>
            <w:r>
              <w:rPr>
                <w:sz w:val="24"/>
              </w:rPr>
              <w:t>Açıklama</w:t>
            </w:r>
          </w:p>
        </w:tc>
      </w:tr>
      <w:tr w:rsidR="00466AB6">
        <w:trPr>
          <w:tblCellSpacing w:w="0" w:type="dxa"/>
        </w:trPr>
        <w:tc>
          <w:tcPr>
            <w:tcW w:w="1120" w:type="auto"/>
            <w:tcMar>
              <w:left w:w="108" w:type="dxa"/>
              <w:right w:w="108" w:type="dxa"/>
            </w:tcMar>
          </w:tcPr>
          <w:p w:rsidR="00466AB6" w:rsidRDefault="002509CC">
            <w:pPr>
              <w:keepNext/>
              <w:spacing w:before="100" w:after="200"/>
              <w:jc w:val="center"/>
            </w:pPr>
            <w:r>
              <w:rPr>
                <w:sz w:val="24"/>
              </w:rPr>
              <w:t>      6</w:t>
            </w:r>
          </w:p>
        </w:tc>
        <w:tc>
          <w:tcPr>
            <w:tcW w:w="2400" w:type="auto"/>
            <w:tcMar>
              <w:left w:w="108" w:type="dxa"/>
              <w:right w:w="108" w:type="dxa"/>
            </w:tcMar>
          </w:tcPr>
          <w:p w:rsidR="00466AB6" w:rsidRDefault="002509CC">
            <w:pPr>
              <w:keepNext/>
              <w:spacing w:before="100" w:after="200"/>
              <w:jc w:val="center"/>
            </w:pPr>
            <w:r>
              <w:rPr>
                <w:sz w:val="24"/>
              </w:rPr>
              <w:t>Özel Gereksinimli Bireylere Yüzme Havuzu Refakati</w:t>
            </w:r>
          </w:p>
        </w:tc>
        <w:tc>
          <w:tcPr>
            <w:tcW w:w="1400" w:type="auto"/>
            <w:tcMar>
              <w:left w:w="108" w:type="dxa"/>
              <w:right w:w="108" w:type="dxa"/>
            </w:tcMar>
          </w:tcPr>
          <w:p w:rsidR="00466AB6" w:rsidRDefault="002509CC">
            <w:pPr>
              <w:keepNext/>
              <w:spacing w:before="100" w:after="200"/>
              <w:jc w:val="center"/>
            </w:pPr>
            <w:r>
              <w:rPr>
                <w:sz w:val="24"/>
              </w:rPr>
              <w:t>Proje</w:t>
            </w:r>
          </w:p>
        </w:tc>
        <w:tc>
          <w:tcPr>
            <w:tcW w:w="1840" w:type="auto"/>
            <w:tcMar>
              <w:left w:w="108" w:type="dxa"/>
              <w:right w:w="108" w:type="dxa"/>
            </w:tcMar>
          </w:tcPr>
          <w:p w:rsidR="00466AB6" w:rsidRDefault="002509CC">
            <w:pPr>
              <w:keepNext/>
              <w:spacing w:before="100" w:after="200"/>
              <w:jc w:val="center"/>
            </w:pPr>
            <w:r>
              <w:rPr>
                <w:sz w:val="24"/>
              </w:rPr>
              <w:t>2024</w:t>
            </w:r>
          </w:p>
        </w:tc>
        <w:tc>
          <w:tcPr>
            <w:tcW w:w="3680" w:type="auto"/>
            <w:tcMar>
              <w:left w:w="108" w:type="dxa"/>
              <w:right w:w="108" w:type="dxa"/>
            </w:tcMar>
          </w:tcPr>
          <w:p w:rsidR="00466AB6" w:rsidRDefault="002509CC">
            <w:pPr>
              <w:keepNext/>
              <w:spacing w:before="100" w:after="200"/>
              <w:jc w:val="center"/>
            </w:pPr>
            <w:r>
              <w:rPr>
                <w:sz w:val="24"/>
              </w:rPr>
              <w:t>Birim 2023 yılı içerisinde dezavantajlı ve/ veya desteğe ihtiyacı olan engelli öğrencilerin havuz eğitimine rehberlik yapmak suretiyle fiziksel gelişimlerini destekleyici çalışmalar yapılmıştır.</w:t>
            </w:r>
          </w:p>
        </w:tc>
      </w:tr>
      <w:tr w:rsidR="00466AB6">
        <w:trPr>
          <w:tblCellSpacing w:w="0" w:type="dxa"/>
        </w:trPr>
        <w:tc>
          <w:tcPr>
            <w:tcW w:w="1120" w:type="auto"/>
            <w:tcMar>
              <w:left w:w="108" w:type="dxa"/>
              <w:right w:w="108" w:type="dxa"/>
            </w:tcMar>
          </w:tcPr>
          <w:p w:rsidR="00466AB6" w:rsidRDefault="002509CC">
            <w:pPr>
              <w:keepNext/>
              <w:spacing w:before="100" w:after="200"/>
              <w:jc w:val="center"/>
            </w:pPr>
            <w:r>
              <w:rPr>
                <w:sz w:val="24"/>
              </w:rPr>
              <w:t> </w:t>
            </w:r>
          </w:p>
          <w:p w:rsidR="00466AB6" w:rsidRDefault="002509CC">
            <w:pPr>
              <w:spacing w:before="100" w:after="200"/>
              <w:jc w:val="center"/>
            </w:pPr>
            <w:r>
              <w:rPr>
                <w:sz w:val="24"/>
              </w:rPr>
              <w:t> </w:t>
            </w:r>
          </w:p>
          <w:p w:rsidR="00466AB6" w:rsidRDefault="002509CC">
            <w:pPr>
              <w:spacing w:before="100" w:after="200"/>
              <w:jc w:val="center"/>
            </w:pPr>
            <w:r>
              <w:rPr>
                <w:sz w:val="24"/>
              </w:rPr>
              <w:t> </w:t>
            </w:r>
          </w:p>
          <w:p w:rsidR="00466AB6" w:rsidRDefault="002509CC">
            <w:pPr>
              <w:spacing w:before="100" w:after="200"/>
              <w:jc w:val="center"/>
            </w:pPr>
            <w:r>
              <w:rPr>
                <w:sz w:val="24"/>
              </w:rPr>
              <w:t>5</w:t>
            </w:r>
          </w:p>
        </w:tc>
        <w:tc>
          <w:tcPr>
            <w:tcW w:w="2400" w:type="auto"/>
            <w:tcMar>
              <w:left w:w="108" w:type="dxa"/>
              <w:right w:w="108" w:type="dxa"/>
            </w:tcMar>
          </w:tcPr>
          <w:p w:rsidR="00466AB6" w:rsidRDefault="002509CC">
            <w:pPr>
              <w:keepNext/>
              <w:spacing w:before="100" w:after="200"/>
              <w:jc w:val="center"/>
            </w:pPr>
            <w:r>
              <w:rPr>
                <w:sz w:val="24"/>
              </w:rPr>
              <w:t>SDÜ’de Özel Bir Gün ve Yaşam Becerileri Etkinliği</w:t>
            </w:r>
          </w:p>
        </w:tc>
        <w:tc>
          <w:tcPr>
            <w:tcW w:w="1400" w:type="auto"/>
            <w:tcMar>
              <w:left w:w="108" w:type="dxa"/>
              <w:right w:w="108" w:type="dxa"/>
            </w:tcMar>
          </w:tcPr>
          <w:p w:rsidR="00466AB6" w:rsidRDefault="002509CC">
            <w:pPr>
              <w:keepNext/>
              <w:spacing w:before="100" w:after="200"/>
              <w:jc w:val="center"/>
            </w:pPr>
            <w:r>
              <w:rPr>
                <w:sz w:val="24"/>
              </w:rPr>
              <w:t>Etkinlik</w:t>
            </w:r>
          </w:p>
        </w:tc>
        <w:tc>
          <w:tcPr>
            <w:tcW w:w="1840" w:type="auto"/>
            <w:tcMar>
              <w:left w:w="108" w:type="dxa"/>
              <w:right w:w="108" w:type="dxa"/>
            </w:tcMar>
          </w:tcPr>
          <w:p w:rsidR="00466AB6" w:rsidRDefault="002509CC">
            <w:pPr>
              <w:keepNext/>
              <w:spacing w:before="100" w:after="200"/>
              <w:jc w:val="center"/>
            </w:pPr>
            <w:r>
              <w:rPr>
                <w:sz w:val="24"/>
              </w:rPr>
              <w:t>24.10.2024</w:t>
            </w:r>
          </w:p>
        </w:tc>
        <w:tc>
          <w:tcPr>
            <w:tcW w:w="3680" w:type="auto"/>
            <w:tcMar>
              <w:left w:w="108" w:type="dxa"/>
              <w:right w:w="108" w:type="dxa"/>
            </w:tcMar>
          </w:tcPr>
          <w:p w:rsidR="00466AB6" w:rsidRDefault="002509CC">
            <w:pPr>
              <w:keepNext/>
              <w:spacing w:before="100" w:after="200"/>
              <w:jc w:val="center"/>
            </w:pPr>
            <w:r>
              <w:rPr>
                <w:sz w:val="24"/>
              </w:rPr>
              <w:t>Birim 2024 yılı içerisinde dezavantajlı ve/ veya desteğe ihtiyacı olan öğrencilerin sosyo-kültürel yaşama katılmaları, toplumda yaşam becerilerini kazanmaları için SDÜ fakülteleri işbirliği ile bir etkinlik düzenledi.</w:t>
            </w:r>
          </w:p>
        </w:tc>
      </w:tr>
      <w:tr w:rsidR="00466AB6">
        <w:trPr>
          <w:tblCellSpacing w:w="0" w:type="dxa"/>
        </w:trPr>
        <w:tc>
          <w:tcPr>
            <w:tcW w:w="1120" w:type="auto"/>
            <w:tcMar>
              <w:left w:w="108" w:type="dxa"/>
              <w:right w:w="108" w:type="dxa"/>
            </w:tcMar>
          </w:tcPr>
          <w:p w:rsidR="00466AB6" w:rsidRDefault="002509CC">
            <w:pPr>
              <w:keepNext/>
              <w:spacing w:before="100" w:after="200"/>
              <w:jc w:val="center"/>
            </w:pPr>
            <w:r>
              <w:rPr>
                <w:sz w:val="24"/>
              </w:rPr>
              <w:t>4</w:t>
            </w:r>
          </w:p>
        </w:tc>
        <w:tc>
          <w:tcPr>
            <w:tcW w:w="2400" w:type="auto"/>
            <w:tcMar>
              <w:left w:w="108" w:type="dxa"/>
              <w:right w:w="108" w:type="dxa"/>
            </w:tcMar>
          </w:tcPr>
          <w:p w:rsidR="00466AB6" w:rsidRDefault="002509CC">
            <w:pPr>
              <w:keepNext/>
              <w:spacing w:before="100" w:after="200"/>
              <w:jc w:val="center"/>
            </w:pPr>
            <w:r>
              <w:rPr>
                <w:sz w:val="24"/>
              </w:rPr>
              <w:t>Engelsiz Kütüph</w:t>
            </w:r>
            <w:r>
              <w:rPr>
                <w:sz w:val="24"/>
              </w:rPr>
              <w:t>ane</w:t>
            </w:r>
          </w:p>
        </w:tc>
        <w:tc>
          <w:tcPr>
            <w:tcW w:w="1400" w:type="auto"/>
            <w:tcMar>
              <w:left w:w="108" w:type="dxa"/>
              <w:right w:w="108" w:type="dxa"/>
            </w:tcMar>
          </w:tcPr>
          <w:p w:rsidR="00466AB6" w:rsidRDefault="002509CC">
            <w:pPr>
              <w:keepNext/>
              <w:spacing w:before="100" w:after="200"/>
              <w:jc w:val="center"/>
            </w:pPr>
            <w:r>
              <w:rPr>
                <w:sz w:val="24"/>
              </w:rPr>
              <w:t>Seminer</w:t>
            </w:r>
          </w:p>
        </w:tc>
        <w:tc>
          <w:tcPr>
            <w:tcW w:w="1840" w:type="auto"/>
            <w:tcMar>
              <w:left w:w="108" w:type="dxa"/>
              <w:right w:w="108" w:type="dxa"/>
            </w:tcMar>
          </w:tcPr>
          <w:p w:rsidR="00466AB6" w:rsidRDefault="002509CC">
            <w:pPr>
              <w:keepNext/>
              <w:spacing w:before="100" w:after="200"/>
              <w:jc w:val="center"/>
            </w:pPr>
            <w:r>
              <w:rPr>
                <w:sz w:val="24"/>
              </w:rPr>
              <w:t>23/10/2024</w:t>
            </w:r>
          </w:p>
        </w:tc>
        <w:tc>
          <w:tcPr>
            <w:tcW w:w="3680" w:type="auto"/>
            <w:tcMar>
              <w:left w:w="108" w:type="dxa"/>
              <w:right w:w="108" w:type="dxa"/>
            </w:tcMar>
          </w:tcPr>
          <w:p w:rsidR="00466AB6" w:rsidRDefault="002509CC">
            <w:pPr>
              <w:keepNext/>
              <w:spacing w:before="100" w:after="200"/>
              <w:jc w:val="center"/>
            </w:pPr>
            <w:r>
              <w:rPr>
                <w:sz w:val="24"/>
              </w:rPr>
              <w:t>Birim, 2024 yılı içerisinde dezavantajlı ve / veya desteğe ihtiyacı olan görme engelli öğrencilerin kütüphane ile ilgili argümanlara ulaşabilmeleri ve engelsiz kütüphane için gerekli çalışmaların öğrencilere tanıtılması konusunda seminer yapıldı.</w:t>
            </w:r>
          </w:p>
        </w:tc>
      </w:tr>
      <w:tr w:rsidR="00466AB6">
        <w:trPr>
          <w:trHeight w:val="2822"/>
          <w:tblCellSpacing w:w="0" w:type="dxa"/>
        </w:trPr>
        <w:tc>
          <w:tcPr>
            <w:tcW w:w="1120" w:type="auto"/>
            <w:tcMar>
              <w:left w:w="108" w:type="dxa"/>
              <w:right w:w="108" w:type="dxa"/>
            </w:tcMar>
          </w:tcPr>
          <w:p w:rsidR="00466AB6" w:rsidRDefault="002509CC">
            <w:pPr>
              <w:keepNext/>
              <w:spacing w:before="100" w:after="200"/>
              <w:jc w:val="center"/>
            </w:pPr>
            <w:r>
              <w:rPr>
                <w:sz w:val="24"/>
              </w:rPr>
              <w:t>3</w:t>
            </w:r>
          </w:p>
        </w:tc>
        <w:tc>
          <w:tcPr>
            <w:tcW w:w="2400" w:type="auto"/>
            <w:tcMar>
              <w:left w:w="108" w:type="dxa"/>
              <w:right w:w="108" w:type="dxa"/>
            </w:tcMar>
          </w:tcPr>
          <w:p w:rsidR="00466AB6" w:rsidRDefault="002509CC">
            <w:pPr>
              <w:keepNext/>
              <w:spacing w:before="100" w:after="200"/>
              <w:jc w:val="center"/>
            </w:pPr>
            <w:r>
              <w:rPr>
                <w:sz w:val="24"/>
              </w:rPr>
              <w:t>Dijita</w:t>
            </w:r>
            <w:r>
              <w:rPr>
                <w:sz w:val="24"/>
              </w:rPr>
              <w:t>l Dünyada Güvende Kal: Özel Gereksinimli Bireyler için Güvenlik Rehberi</w:t>
            </w:r>
          </w:p>
        </w:tc>
        <w:tc>
          <w:tcPr>
            <w:tcW w:w="1400" w:type="auto"/>
            <w:tcMar>
              <w:left w:w="108" w:type="dxa"/>
              <w:right w:w="108" w:type="dxa"/>
            </w:tcMar>
          </w:tcPr>
          <w:p w:rsidR="00466AB6" w:rsidRDefault="002509CC">
            <w:pPr>
              <w:keepNext/>
              <w:spacing w:before="100" w:after="200"/>
              <w:jc w:val="center"/>
            </w:pPr>
            <w:r>
              <w:rPr>
                <w:sz w:val="24"/>
              </w:rPr>
              <w:t>Proje</w:t>
            </w:r>
          </w:p>
        </w:tc>
        <w:tc>
          <w:tcPr>
            <w:tcW w:w="1840" w:type="auto"/>
            <w:tcMar>
              <w:left w:w="108" w:type="dxa"/>
              <w:right w:w="108" w:type="dxa"/>
            </w:tcMar>
          </w:tcPr>
          <w:p w:rsidR="00466AB6" w:rsidRDefault="002509CC">
            <w:pPr>
              <w:keepNext/>
              <w:spacing w:before="100" w:after="200"/>
              <w:jc w:val="center"/>
            </w:pPr>
            <w:r>
              <w:rPr>
                <w:sz w:val="24"/>
              </w:rPr>
              <w:t>27/09/2024</w:t>
            </w:r>
          </w:p>
        </w:tc>
        <w:tc>
          <w:tcPr>
            <w:tcW w:w="3680" w:type="auto"/>
            <w:tcMar>
              <w:left w:w="108" w:type="dxa"/>
              <w:right w:w="108" w:type="dxa"/>
            </w:tcMar>
          </w:tcPr>
          <w:p w:rsidR="00466AB6" w:rsidRDefault="002509CC">
            <w:pPr>
              <w:keepNext/>
              <w:spacing w:before="100" w:after="200"/>
              <w:jc w:val="center"/>
            </w:pPr>
            <w:r>
              <w:rPr>
                <w:sz w:val="24"/>
              </w:rPr>
              <w:t>Birim, 2024 yılı içerisinde dezavantajlı ve/veya desteğe ihtiyacı olan öğrencilerin ihtiyaçlarını belirlemiş ve bu öğrencileri sportif faaliyetlere katılımları sağlanm</w:t>
            </w:r>
            <w:r>
              <w:rPr>
                <w:sz w:val="24"/>
              </w:rPr>
              <w:t>ıştır.</w:t>
            </w:r>
          </w:p>
        </w:tc>
      </w:tr>
      <w:tr w:rsidR="00466AB6">
        <w:trPr>
          <w:tblCellSpacing w:w="0" w:type="dxa"/>
        </w:trPr>
        <w:tc>
          <w:tcPr>
            <w:tcW w:w="1120" w:type="auto"/>
            <w:tcMar>
              <w:left w:w="108" w:type="dxa"/>
              <w:right w:w="108" w:type="dxa"/>
            </w:tcMar>
          </w:tcPr>
          <w:p w:rsidR="00466AB6" w:rsidRDefault="002509CC">
            <w:pPr>
              <w:keepNext/>
              <w:spacing w:before="100" w:after="200"/>
              <w:jc w:val="center"/>
            </w:pPr>
            <w:r>
              <w:rPr>
                <w:sz w:val="24"/>
              </w:rPr>
              <w:t>2</w:t>
            </w:r>
          </w:p>
        </w:tc>
        <w:tc>
          <w:tcPr>
            <w:tcW w:w="2400" w:type="auto"/>
            <w:tcMar>
              <w:left w:w="108" w:type="dxa"/>
              <w:right w:w="108" w:type="dxa"/>
            </w:tcMar>
          </w:tcPr>
          <w:p w:rsidR="00466AB6" w:rsidRDefault="002509CC">
            <w:pPr>
              <w:keepNext/>
              <w:spacing w:before="100" w:after="200"/>
              <w:jc w:val="center"/>
            </w:pPr>
            <w:r>
              <w:rPr>
                <w:sz w:val="24"/>
              </w:rPr>
              <w:t>Bir Çocuk da Sen Giyindir</w:t>
            </w:r>
          </w:p>
        </w:tc>
        <w:tc>
          <w:tcPr>
            <w:tcW w:w="1400" w:type="auto"/>
            <w:tcMar>
              <w:left w:w="108" w:type="dxa"/>
              <w:right w:w="108" w:type="dxa"/>
            </w:tcMar>
          </w:tcPr>
          <w:p w:rsidR="00466AB6" w:rsidRDefault="002509CC">
            <w:pPr>
              <w:keepNext/>
              <w:spacing w:before="100" w:after="200"/>
              <w:jc w:val="center"/>
            </w:pPr>
            <w:r>
              <w:rPr>
                <w:sz w:val="24"/>
              </w:rPr>
              <w:t>Proje</w:t>
            </w:r>
          </w:p>
        </w:tc>
        <w:tc>
          <w:tcPr>
            <w:tcW w:w="1840" w:type="auto"/>
            <w:tcMar>
              <w:left w:w="108" w:type="dxa"/>
              <w:right w:w="108" w:type="dxa"/>
            </w:tcMar>
          </w:tcPr>
          <w:p w:rsidR="00466AB6" w:rsidRDefault="002509CC">
            <w:pPr>
              <w:keepNext/>
              <w:spacing w:before="100" w:after="200"/>
              <w:jc w:val="center"/>
            </w:pPr>
            <w:r>
              <w:rPr>
                <w:sz w:val="24"/>
              </w:rPr>
              <w:t>18/08/2024</w:t>
            </w:r>
          </w:p>
        </w:tc>
        <w:tc>
          <w:tcPr>
            <w:tcW w:w="3680" w:type="auto"/>
            <w:tcMar>
              <w:left w:w="108" w:type="dxa"/>
              <w:right w:w="108" w:type="dxa"/>
            </w:tcMar>
          </w:tcPr>
          <w:p w:rsidR="00466AB6" w:rsidRDefault="002509CC">
            <w:pPr>
              <w:keepNext/>
              <w:spacing w:before="100" w:after="200"/>
              <w:jc w:val="center"/>
            </w:pPr>
            <w:r>
              <w:rPr>
                <w:sz w:val="24"/>
              </w:rPr>
              <w:t>2024 yılı içerisinde dezavantajlı ve/veya desteğe ihtiyacı olan öğrencilerin ihtiyaçlarını belirlenmesi ve bu öğrencilerin ihtiyaçlarının giderilmesine yönelik bir çalışma yapılmıştır</w:t>
            </w:r>
          </w:p>
        </w:tc>
      </w:tr>
      <w:tr w:rsidR="00466AB6">
        <w:trPr>
          <w:trHeight w:val="581"/>
          <w:tblCellSpacing w:w="0" w:type="dxa"/>
        </w:trPr>
        <w:tc>
          <w:tcPr>
            <w:tcW w:w="1120" w:type="auto"/>
            <w:tcMar>
              <w:left w:w="108" w:type="dxa"/>
              <w:right w:w="108" w:type="dxa"/>
            </w:tcMar>
          </w:tcPr>
          <w:p w:rsidR="00466AB6" w:rsidRDefault="002509CC">
            <w:pPr>
              <w:keepNext/>
              <w:spacing w:before="100" w:after="200"/>
              <w:jc w:val="center"/>
            </w:pPr>
            <w:r>
              <w:rPr>
                <w:sz w:val="24"/>
              </w:rPr>
              <w:lastRenderedPageBreak/>
              <w:t> </w:t>
            </w:r>
          </w:p>
          <w:p w:rsidR="00466AB6" w:rsidRDefault="002509CC">
            <w:pPr>
              <w:spacing w:before="100" w:after="200"/>
              <w:jc w:val="center"/>
            </w:pPr>
            <w:r>
              <w:rPr>
                <w:sz w:val="24"/>
              </w:rPr>
              <w:t>1</w:t>
            </w:r>
          </w:p>
        </w:tc>
        <w:tc>
          <w:tcPr>
            <w:tcW w:w="2400" w:type="auto"/>
            <w:tcMar>
              <w:left w:w="108" w:type="dxa"/>
              <w:right w:w="108" w:type="dxa"/>
            </w:tcMar>
          </w:tcPr>
          <w:p w:rsidR="00466AB6" w:rsidRDefault="002509CC">
            <w:pPr>
              <w:keepNext/>
              <w:spacing w:before="100" w:after="200"/>
              <w:jc w:val="center"/>
            </w:pPr>
            <w:r>
              <w:rPr>
                <w:sz w:val="24"/>
              </w:rPr>
              <w:t>Serhat İllerinden Doğayı Dinliyorum</w:t>
            </w:r>
          </w:p>
        </w:tc>
        <w:tc>
          <w:tcPr>
            <w:tcW w:w="1400" w:type="auto"/>
            <w:tcMar>
              <w:left w:w="108" w:type="dxa"/>
              <w:right w:w="108" w:type="dxa"/>
            </w:tcMar>
          </w:tcPr>
          <w:p w:rsidR="00466AB6" w:rsidRDefault="002509CC">
            <w:pPr>
              <w:keepNext/>
              <w:spacing w:before="100" w:after="200"/>
              <w:jc w:val="center"/>
            </w:pPr>
            <w:r>
              <w:rPr>
                <w:sz w:val="24"/>
              </w:rPr>
              <w:t> </w:t>
            </w:r>
          </w:p>
          <w:p w:rsidR="00466AB6" w:rsidRDefault="002509CC">
            <w:pPr>
              <w:spacing w:before="100" w:after="200"/>
              <w:jc w:val="center"/>
            </w:pPr>
            <w:r>
              <w:rPr>
                <w:sz w:val="24"/>
              </w:rPr>
              <w:t>Proje</w:t>
            </w:r>
          </w:p>
        </w:tc>
        <w:tc>
          <w:tcPr>
            <w:tcW w:w="1840" w:type="auto"/>
            <w:tcMar>
              <w:left w:w="108" w:type="dxa"/>
              <w:right w:w="108" w:type="dxa"/>
            </w:tcMar>
          </w:tcPr>
          <w:p w:rsidR="00466AB6" w:rsidRDefault="002509CC">
            <w:pPr>
              <w:keepNext/>
              <w:spacing w:before="100" w:after="200"/>
              <w:jc w:val="center"/>
            </w:pPr>
            <w:r>
              <w:rPr>
                <w:sz w:val="24"/>
              </w:rPr>
              <w:t> </w:t>
            </w:r>
          </w:p>
          <w:p w:rsidR="00466AB6" w:rsidRDefault="002509CC">
            <w:pPr>
              <w:spacing w:before="100" w:after="200"/>
              <w:jc w:val="center"/>
            </w:pPr>
            <w:r>
              <w:rPr>
                <w:sz w:val="24"/>
              </w:rPr>
              <w:t>08/08/2024</w:t>
            </w:r>
          </w:p>
        </w:tc>
        <w:tc>
          <w:tcPr>
            <w:tcW w:w="3680" w:type="auto"/>
            <w:tcMar>
              <w:left w:w="108" w:type="dxa"/>
              <w:right w:w="108" w:type="dxa"/>
            </w:tcMar>
          </w:tcPr>
          <w:p w:rsidR="00466AB6" w:rsidRDefault="002509CC">
            <w:pPr>
              <w:keepNext/>
              <w:spacing w:before="100" w:after="200"/>
              <w:jc w:val="center"/>
            </w:pPr>
            <w:r>
              <w:rPr>
                <w:sz w:val="24"/>
              </w:rPr>
              <w:t>TÜBİTAK 4008 - Özel Gereksinimli Bireylere Yönelik Kapsayıcı Toplum Uygulamaları Destekleme Programı kapsamında desteklenen "Serhat İllerinden Doğayı Dinliyorum" projesi, işitme kaybı olan 6, 7, 8 ve</w:t>
            </w:r>
            <w:r>
              <w:rPr>
                <w:sz w:val="24"/>
              </w:rPr>
              <w:t xml:space="preserve"> 9. sınıf öğrencilerine doğa eğitimi sunarak, gökyüzü gözlemi, drama çalışmaları ve sosyal etkileşim odaklı etkinlikler gibi farklı yöntemlerle öğrencilerin gözlem yeteneğini geliştiren çalışmalar yapıldı.</w:t>
            </w:r>
          </w:p>
          <w:p w:rsidR="00466AB6" w:rsidRDefault="002509CC">
            <w:pPr>
              <w:pStyle w:val="Balk3"/>
              <w:outlineLvl w:val="2"/>
            </w:pPr>
            <w:r>
              <w:br/>
            </w:r>
          </w:p>
        </w:tc>
      </w:tr>
    </w:tbl>
    <w:p w:rsidR="00466AB6" w:rsidRDefault="002509CC">
      <w:pPr>
        <w:jc w:val="center"/>
      </w:pPr>
      <w:r>
        <w:t> </w:t>
      </w:r>
    </w:p>
    <w:p w:rsidR="00466AB6" w:rsidRDefault="002509CC">
      <w:r>
        <w:t> </w:t>
      </w:r>
    </w:p>
    <w:p w:rsidR="00466AB6" w:rsidRDefault="002509CC">
      <w:r>
        <w:t> </w:t>
      </w:r>
    </w:p>
    <w:p w:rsidR="00466AB6" w:rsidRDefault="002509CC">
      <w:r>
        <w:t> </w:t>
      </w:r>
    </w:p>
    <w:p w:rsidR="00466AB6" w:rsidRDefault="002509CC">
      <w:pPr>
        <w:ind w:left="375"/>
        <w:jc w:val="both"/>
      </w:pPr>
      <w:r>
        <w:t> </w:t>
      </w:r>
    </w:p>
    <w:p w:rsidR="00466AB6" w:rsidRDefault="002509CC">
      <w:r>
        <w:br w:type="page"/>
      </w:r>
    </w:p>
    <w:p w:rsidR="00466AB6" w:rsidRDefault="002509CC">
      <w:pPr>
        <w:pStyle w:val="Balk2"/>
      </w:pPr>
      <w:r>
        <w:lastRenderedPageBreak/>
        <w:t xml:space="preserve">        6.2.1 Program, Alt Program, Faaliyet Bilgileri</w:t>
      </w:r>
    </w:p>
    <w:p w:rsidR="00466AB6" w:rsidRDefault="002509CC">
      <w:r>
        <w:br/>
      </w:r>
      <w:r>
        <w:t>Koordinatörlüğümüze ait alt birimimiz bulunmamaktadır</w:t>
      </w:r>
    </w:p>
    <w:p w:rsidR="00466AB6" w:rsidRDefault="00466AB6"/>
    <w:p w:rsidR="00466AB6" w:rsidRDefault="002509CC">
      <w:pPr>
        <w:pStyle w:val="Balk2"/>
      </w:pPr>
      <w:r>
        <w:t xml:space="preserve">        6.2.2 Performans Sonuçların Değerlendirilmesi</w:t>
      </w:r>
    </w:p>
    <w:p w:rsidR="00466AB6" w:rsidRDefault="00466AB6"/>
    <w:p w:rsidR="00466AB6" w:rsidRDefault="002509CC">
      <w:pPr>
        <w:pStyle w:val="Balk2"/>
      </w:pPr>
      <w:r>
        <w:t xml:space="preserve">            6.2.2.1 Alt Program hedef ve göstergeleriyle ilgili gerçekleşme sonuçları ve d</w:t>
      </w:r>
      <w:r>
        <w:t>eğerlendirmeler</w:t>
      </w:r>
    </w:p>
    <w:p w:rsidR="00466AB6" w:rsidRDefault="00466AB6"/>
    <w:p w:rsidR="00466AB6" w:rsidRDefault="002509CC">
      <w:pPr>
        <w:pStyle w:val="Balk2"/>
      </w:pPr>
      <w:r>
        <w:t xml:space="preserve">            6.2.2.2 Performans denetim sonuçları</w:t>
      </w:r>
    </w:p>
    <w:p w:rsidR="00466AB6" w:rsidRDefault="00466AB6"/>
    <w:p w:rsidR="00466AB6" w:rsidRDefault="002509CC">
      <w:pPr>
        <w:pStyle w:val="Balk2"/>
      </w:pPr>
      <w:r>
        <w:t xml:space="preserve">        6.2.3 Stratejik Plan Değerlendirme Tabloları</w:t>
      </w:r>
    </w:p>
    <w:p w:rsidR="00466AB6" w:rsidRDefault="00466AB6"/>
    <w:p w:rsidR="00466AB6" w:rsidRDefault="002509CC">
      <w:pPr>
        <w:pStyle w:val="Balk2"/>
      </w:pPr>
      <w:r>
        <w:t xml:space="preserve">        6.2.4 Performans Bilgi Sisteminin Değerlendirilmesi</w:t>
      </w:r>
    </w:p>
    <w:p w:rsidR="00466AB6" w:rsidRDefault="00466AB6"/>
    <w:p w:rsidR="00466AB6" w:rsidRDefault="002509CC">
      <w:pPr>
        <w:pStyle w:val="Balk2"/>
      </w:pPr>
      <w:r>
        <w:t xml:space="preserve">        6.2.5 Diğer Hususlar</w:t>
      </w:r>
    </w:p>
    <w:p w:rsidR="00466AB6" w:rsidRDefault="00466AB6"/>
    <w:p w:rsidR="00466AB6" w:rsidRDefault="002509CC">
      <w:pPr>
        <w:pStyle w:val="Balk2"/>
      </w:pPr>
      <w:r>
        <w:t>7 KURUMSAL KABİLİYET ve KAPASİTENİN DEĞERLENDİRİLMESİ</w:t>
      </w:r>
    </w:p>
    <w:p w:rsidR="00466AB6" w:rsidRDefault="002509CC">
      <w:r>
        <w:br w:type="page"/>
      </w:r>
    </w:p>
    <w:p w:rsidR="00466AB6" w:rsidRDefault="002509CC">
      <w:pPr>
        <w:pStyle w:val="Balk2"/>
      </w:pPr>
      <w:r>
        <w:lastRenderedPageBreak/>
        <w:t xml:space="preserve">    7.1 Üstünlükler</w:t>
      </w:r>
    </w:p>
    <w:p w:rsidR="00466AB6" w:rsidRDefault="002509CC">
      <w:r>
        <w:br/>
      </w:r>
    </w:p>
    <w:p w:rsidR="00466AB6" w:rsidRDefault="002509CC">
      <w:r>
        <w:t> </w:t>
      </w:r>
    </w:p>
    <w:p w:rsidR="00466AB6" w:rsidRDefault="002509CC">
      <w:pPr>
        <w:spacing w:after="0"/>
      </w:pPr>
      <w:r>
        <w:t>-</w:t>
      </w:r>
      <w:r>
        <w:rPr>
          <w:sz w:val="24"/>
        </w:rPr>
        <w:t>Güçlü ve kaliteli çalışma  kadrosu</w:t>
      </w:r>
    </w:p>
    <w:p w:rsidR="00466AB6" w:rsidRDefault="002509CC">
      <w:pPr>
        <w:spacing w:after="0"/>
      </w:pPr>
      <w:r>
        <w:rPr>
          <w:rFonts w:ascii="&#10;" w:hAnsi="&#10;"/>
          <w:sz w:val="24"/>
        </w:rPr>
        <w:t>- Disiplinlerarası Çalışmalar</w:t>
      </w:r>
    </w:p>
    <w:p w:rsidR="00466AB6" w:rsidRDefault="002509CC">
      <w:pPr>
        <w:spacing w:after="0"/>
      </w:pPr>
      <w:r>
        <w:rPr>
          <w:rFonts w:ascii="&#10;" w:hAnsi="&#10;"/>
          <w:sz w:val="24"/>
        </w:rPr>
        <w:t>-Yüksek tecrübe</w:t>
      </w:r>
    </w:p>
    <w:p w:rsidR="00466AB6" w:rsidRDefault="002509CC">
      <w:pPr>
        <w:spacing w:after="0"/>
      </w:pPr>
      <w:r>
        <w:rPr>
          <w:rFonts w:ascii="&#10;" w:hAnsi="&#10;"/>
          <w:sz w:val="24"/>
        </w:rPr>
        <w:t>-Çözüm odaklı bakış açısı</w:t>
      </w:r>
    </w:p>
    <w:p w:rsidR="00466AB6" w:rsidRDefault="002509CC">
      <w:pPr>
        <w:spacing w:after="0"/>
      </w:pPr>
      <w:r>
        <w:rPr>
          <w:rFonts w:ascii="&#10;" w:hAnsi="&#10;"/>
          <w:sz w:val="24"/>
        </w:rPr>
        <w:t xml:space="preserve">- Sağlıklı iş takibi </w:t>
      </w:r>
    </w:p>
    <w:p w:rsidR="00466AB6" w:rsidRDefault="002509CC">
      <w:r>
        <w:rPr>
          <w:sz w:val="24"/>
        </w:rPr>
        <w:t xml:space="preserve">-Paydaş </w:t>
      </w:r>
      <w:r>
        <w:rPr>
          <w:sz w:val="24"/>
        </w:rPr>
        <w:t>iletişimi                                                                                 </w:t>
      </w:r>
    </w:p>
    <w:p w:rsidR="00466AB6" w:rsidRDefault="002509CC">
      <w:r>
        <w:br w:type="page"/>
      </w:r>
    </w:p>
    <w:p w:rsidR="00466AB6" w:rsidRDefault="002509CC">
      <w:pPr>
        <w:pStyle w:val="Balk2"/>
      </w:pPr>
      <w:r>
        <w:lastRenderedPageBreak/>
        <w:t xml:space="preserve">    7.2 Zayıflıklar</w:t>
      </w:r>
    </w:p>
    <w:p w:rsidR="00466AB6" w:rsidRDefault="002509CC">
      <w:r>
        <w:br/>
      </w:r>
    </w:p>
    <w:p w:rsidR="00466AB6" w:rsidRDefault="002509CC">
      <w:r>
        <w:t> </w:t>
      </w:r>
    </w:p>
    <w:p w:rsidR="00466AB6" w:rsidRDefault="002509CC">
      <w:r>
        <w:rPr>
          <w:sz w:val="20"/>
        </w:rPr>
        <w:t>-</w:t>
      </w:r>
      <w:r>
        <w:rPr>
          <w:sz w:val="24"/>
        </w:rPr>
        <w:t xml:space="preserve">Üniversite sivil toplum kuruluşu işbirliği kültürü    </w:t>
      </w:r>
    </w:p>
    <w:p w:rsidR="00466AB6" w:rsidRDefault="002509CC">
      <w:r>
        <w:rPr>
          <w:sz w:val="24"/>
        </w:rPr>
        <w:t xml:space="preserve">-Fiziksel alanlarda merkez faaliyetlerinin tanitimi    </w:t>
      </w:r>
    </w:p>
    <w:p w:rsidR="00466AB6" w:rsidRDefault="002509CC">
      <w:r>
        <w:rPr>
          <w:sz w:val="24"/>
        </w:rPr>
        <w:t>-Merkezimize ait ayrı bütçe</w:t>
      </w:r>
      <w:r>
        <w:rPr>
          <w:sz w:val="24"/>
        </w:rPr>
        <w:t>nin olmaması faaliyetlerin yapılması yönünde aksaklıklara neden olmaktadır.</w:t>
      </w:r>
    </w:p>
    <w:p w:rsidR="00466AB6" w:rsidRDefault="002509CC">
      <w:r>
        <w:br w:type="page"/>
      </w:r>
    </w:p>
    <w:p w:rsidR="00466AB6" w:rsidRDefault="002509CC">
      <w:pPr>
        <w:pStyle w:val="Balk2"/>
      </w:pPr>
      <w:r>
        <w:lastRenderedPageBreak/>
        <w:t xml:space="preserve">    7.3 Değerlendirme</w:t>
      </w:r>
    </w:p>
    <w:p w:rsidR="00466AB6" w:rsidRDefault="002509CC">
      <w:r>
        <w:br/>
      </w:r>
    </w:p>
    <w:p w:rsidR="00466AB6" w:rsidRDefault="002509CC">
      <w:pPr>
        <w:jc w:val="both"/>
      </w:pPr>
      <w:r>
        <w:t>  Merkezimizin mali kaynağı bakımından eksikleri olmasına karşın dezavantajlı gruplar için eğitim, öğretim, gelişim, ve sportif amaçlı çalışmalar planlanm</w:t>
      </w:r>
      <w:r>
        <w:t>ış ve uygulanmıştır. Önümüzdeki yıl içinde yeni projeler ve diğer birimler ve kurumlar ile işbirliği içerisinde çalışmalarda bulunarak dezavantajlı gruplarla faaliyetlerin arttırılması planlanmaktadır. Dezavantajlı gruplar ve toplumsal katkı faaliyetleri i</w:t>
      </w:r>
      <w:r>
        <w:t>çin özel bir bütçe ayrılması ve yönetim süreçlerinin daha kapsayıcı hale getirilmesi gerekmektedir. Bunun yanı sıra, sistematik, sürdürülebilir, ve örnek alınabilir uygulamaların geliştirilmesi ve toplumsal katkı hedeflerini daha ileriye taşımayı amaçlamak</w:t>
      </w:r>
      <w:r>
        <w:t>tadır.</w:t>
      </w:r>
      <w:r>
        <w:br/>
      </w:r>
    </w:p>
    <w:p w:rsidR="00466AB6" w:rsidRDefault="002509CC">
      <w:r>
        <w:br w:type="page"/>
      </w:r>
    </w:p>
    <w:p w:rsidR="00466AB6" w:rsidRDefault="002509CC">
      <w:pPr>
        <w:pStyle w:val="Balk2"/>
      </w:pPr>
      <w:r>
        <w:lastRenderedPageBreak/>
        <w:t>8 ÖNERİ VE TEDBİRLER</w:t>
      </w:r>
    </w:p>
    <w:p w:rsidR="00466AB6" w:rsidRDefault="002509CC">
      <w:r>
        <w:br/>
      </w:r>
    </w:p>
    <w:p w:rsidR="00466AB6" w:rsidRDefault="002509CC">
      <w:pPr>
        <w:jc w:val="both"/>
      </w:pPr>
      <w:r>
        <w:rPr>
          <w:sz w:val="24"/>
        </w:rPr>
        <w:t xml:space="preserve">Değerlendirmeler sonucunda iyileştirilmesi gereken bazı yönler de tespit edilmiştir. </w:t>
      </w:r>
    </w:p>
    <w:p w:rsidR="00466AB6" w:rsidRDefault="002509CC">
      <w:pPr>
        <w:jc w:val="both"/>
      </w:pPr>
      <w:r>
        <w:rPr>
          <w:sz w:val="24"/>
        </w:rPr>
        <w:t xml:space="preserve">Özellikle sivil toplum kuruluşlarıyla işbirliklerinin genişletilmesi, toplumsal katkı </w:t>
      </w:r>
      <w:r>
        <w:rPr>
          <w:sz w:val="24"/>
        </w:rPr>
        <w:t>faaliyetlerinin artırılması ve yönetim süreçlerinin diğer fakültelerle  daha kapsayıcı hale getirilebilir. Bunun yanı sıra, sistematik, sürdürülebilir ve örnek alınabilir sportif faaliyetler güzel sanatlar ve  yapay zeka destekli  dijitalleşmeyi içeren pro</w:t>
      </w:r>
      <w:r>
        <w:rPr>
          <w:sz w:val="24"/>
        </w:rPr>
        <w:t>jeleri özel gereksinimli bireyler ve dezavantajlı gruplarla buluşturmak adına  somut adımlar atarak hem akademik hem de toplumsal katkı hedeflerini daha ileriye taşımayı amaçlamaktadır</w:t>
      </w:r>
    </w:p>
    <w:sectPr w:rsidR="00466A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CC" w:rsidRDefault="002509CC" w:rsidP="00172FE6">
      <w:pPr>
        <w:spacing w:after="0" w:line="240" w:lineRule="auto"/>
      </w:pPr>
      <w:r>
        <w:separator/>
      </w:r>
    </w:p>
  </w:endnote>
  <w:endnote w:type="continuationSeparator" w:id="0">
    <w:p w:rsidR="002509CC" w:rsidRDefault="002509CC" w:rsidP="0017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undefined">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10;">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pple Chancery">
    <w:altName w:val="Courier New"/>
    <w:charset w:val="B1"/>
    <w:family w:val="script"/>
    <w:pitch w:val="variable"/>
    <w:sig w:usb0="00000000" w:usb1="5000204B" w:usb2="00000004"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CC" w:rsidRDefault="002509CC" w:rsidP="00172FE6">
      <w:pPr>
        <w:spacing w:after="0" w:line="240" w:lineRule="auto"/>
      </w:pPr>
      <w:r>
        <w:separator/>
      </w:r>
    </w:p>
  </w:footnote>
  <w:footnote w:type="continuationSeparator" w:id="0">
    <w:p w:rsidR="002509CC" w:rsidRDefault="002509CC" w:rsidP="00172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50" w:type="dxa"/>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6181"/>
      <w:gridCol w:w="1843"/>
    </w:tblGrid>
    <w:tr w:rsidR="00172FE6" w:rsidTr="000961D1">
      <w:tc>
        <w:tcPr>
          <w:tcW w:w="1926" w:type="dxa"/>
          <w:vAlign w:val="center"/>
        </w:tcPr>
        <w:p w:rsidR="00172FE6" w:rsidRDefault="00172FE6" w:rsidP="00172FE6">
          <w:pPr>
            <w:pStyle w:val="stBilgi"/>
            <w:jc w:val="center"/>
          </w:pPr>
          <w:r>
            <w:rPr>
              <w:noProof/>
              <w:lang w:val="tr-TR" w:eastAsia="tr-TR"/>
            </w:rPr>
            <w:drawing>
              <wp:inline distT="0" distB="0" distL="0" distR="0" wp14:anchorId="065407F8" wp14:editId="60C25742">
                <wp:extent cx="729482" cy="72892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k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482" cy="728923"/>
                        </a:xfrm>
                        <a:prstGeom prst="rect">
                          <a:avLst/>
                        </a:prstGeom>
                      </pic:spPr>
                    </pic:pic>
                  </a:graphicData>
                </a:graphic>
              </wp:inline>
            </w:drawing>
          </w:r>
        </w:p>
      </w:tc>
      <w:tc>
        <w:tcPr>
          <w:tcW w:w="6181" w:type="dxa"/>
          <w:vAlign w:val="center"/>
        </w:tcPr>
        <w:p w:rsidR="00172FE6" w:rsidRPr="00AA7369" w:rsidRDefault="00172FE6" w:rsidP="00172FE6">
          <w:pPr>
            <w:pStyle w:val="stBilgi"/>
            <w:jc w:val="center"/>
            <w:rPr>
              <w:rFonts w:ascii="Apple Chancery" w:hAnsi="Apple Chancery" w:cs="Apple Chancery"/>
              <w:b/>
            </w:rPr>
          </w:pPr>
          <w:r w:rsidRPr="00AA7369">
            <w:rPr>
              <w:rFonts w:ascii="Apple Chancery" w:hAnsi="Apple Chancery" w:cs="Apple Chancery" w:hint="cs"/>
              <w:b/>
            </w:rPr>
            <w:t>T.C.</w:t>
          </w:r>
        </w:p>
        <w:p w:rsidR="00172FE6" w:rsidRPr="00AA7369" w:rsidRDefault="00172FE6" w:rsidP="00172FE6">
          <w:pPr>
            <w:pStyle w:val="stBilgi"/>
            <w:jc w:val="center"/>
            <w:rPr>
              <w:rFonts w:ascii="Apple Chancery" w:hAnsi="Apple Chancery" w:cs="Apple Chancery"/>
              <w:b/>
            </w:rPr>
          </w:pPr>
          <w:r>
            <w:rPr>
              <w:rFonts w:ascii="Apple Chancery" w:hAnsi="Apple Chancery" w:cs="Apple Chancery"/>
              <w:b/>
            </w:rPr>
            <w:t>SÜLEYMAN DEMİREL</w:t>
          </w:r>
          <w:r w:rsidRPr="00AA7369">
            <w:rPr>
              <w:rFonts w:ascii="Apple Chancery" w:hAnsi="Apple Chancery" w:cs="Apple Chancery" w:hint="cs"/>
              <w:b/>
            </w:rPr>
            <w:t xml:space="preserve"> ÜNİVERSİTESİ</w:t>
          </w:r>
        </w:p>
        <w:p w:rsidR="00172FE6" w:rsidRPr="00920B74" w:rsidRDefault="00172FE6" w:rsidP="00172FE6">
          <w:pPr>
            <w:pStyle w:val="stBilgi"/>
            <w:jc w:val="center"/>
            <w:rPr>
              <w:b/>
            </w:rPr>
          </w:pPr>
          <w:r w:rsidRPr="00AA7369">
            <w:rPr>
              <w:rFonts w:ascii="Apple Chancery" w:hAnsi="Apple Chancery" w:cs="Apple Chancery" w:hint="cs"/>
              <w:b/>
            </w:rPr>
            <w:t xml:space="preserve"> </w:t>
          </w:r>
        </w:p>
      </w:tc>
      <w:tc>
        <w:tcPr>
          <w:tcW w:w="1843" w:type="dxa"/>
          <w:vAlign w:val="center"/>
        </w:tcPr>
        <w:p w:rsidR="00172FE6" w:rsidRDefault="00172FE6" w:rsidP="00172FE6">
          <w:pPr>
            <w:pStyle w:val="stBilgi"/>
            <w:jc w:val="center"/>
          </w:pPr>
          <w:r>
            <w:rPr>
              <w:noProof/>
              <w:lang w:val="tr-TR" w:eastAsia="tr-TR"/>
            </w:rPr>
            <w:drawing>
              <wp:inline distT="0" distB="0" distL="0" distR="0" wp14:anchorId="1A9A7896" wp14:editId="3310E4C4">
                <wp:extent cx="729482" cy="728923"/>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k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482" cy="728923"/>
                        </a:xfrm>
                        <a:prstGeom prst="rect">
                          <a:avLst/>
                        </a:prstGeom>
                      </pic:spPr>
                    </pic:pic>
                  </a:graphicData>
                </a:graphic>
              </wp:inline>
            </w:drawing>
          </w:r>
        </w:p>
      </w:tc>
    </w:tr>
  </w:tbl>
  <w:p w:rsidR="00172FE6" w:rsidRDefault="00172F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3B"/>
    <w:rsid w:val="00172FE6"/>
    <w:rsid w:val="0024673B"/>
    <w:rsid w:val="002509CC"/>
    <w:rsid w:val="003D202F"/>
    <w:rsid w:val="003F73A1"/>
    <w:rsid w:val="00466AB6"/>
    <w:rsid w:val="0062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8B33"/>
  <w15:chartTrackingRefBased/>
  <w15:docId w15:val="{F2789917-4059-4362-803B-6FA8A27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2FE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72FE6"/>
  </w:style>
  <w:style w:type="paragraph" w:styleId="AltBilgi">
    <w:name w:val="footer"/>
    <w:basedOn w:val="Normal"/>
    <w:link w:val="AltBilgiChar"/>
    <w:uiPriority w:val="99"/>
    <w:unhideWhenUsed/>
    <w:rsid w:val="00172FE6"/>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72FE6"/>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2849</Words>
  <Characters>16241</Characters>
  <Application>Microsoft Office Word</Application>
  <DocSecurity>0</DocSecurity>
  <Lines>135</Lines>
  <Paragraphs>38</Paragraphs>
  <ScaleCrop>false</ScaleCrop>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Gülşah TAN</dc:creator>
  <cp:keywords/>
  <dc:description/>
  <cp:lastModifiedBy>Windows Kullanıcısı</cp:lastModifiedBy>
  <cp:revision>3</cp:revision>
  <dcterms:created xsi:type="dcterms:W3CDTF">2025-01-03T09:03:00Z</dcterms:created>
  <dcterms:modified xsi:type="dcterms:W3CDTF">2025-02-07T08:02:00Z</dcterms:modified>
</cp:coreProperties>
</file>